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A8D4C" w14:textId="56D74CDA" w:rsidR="008730BF" w:rsidRPr="000C416C" w:rsidRDefault="00D46C03" w:rsidP="008730BF">
      <w:pPr>
        <w:pStyle w:val="CRCoverPage"/>
        <w:tabs>
          <w:tab w:val="right" w:pos="8640"/>
        </w:tabs>
        <w:jc w:val="both"/>
        <w:rPr>
          <w:b/>
          <w:noProof/>
          <w:sz w:val="24"/>
          <w:lang w:val="en-US"/>
        </w:rPr>
      </w:pPr>
      <w:r>
        <w:rPr>
          <w:noProof/>
        </w:rPr>
        <mc:AlternateContent>
          <mc:Choice Requires="wps">
            <w:drawing>
              <wp:anchor distT="0" distB="0" distL="114300" distR="114300" simplePos="0" relativeHeight="251659264" behindDoc="0" locked="1" layoutInCell="1" allowOverlap="1" wp14:anchorId="3AE93544" wp14:editId="606D800C">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06D66"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730BF" w:rsidRPr="000C416C">
        <w:rPr>
          <w:b/>
          <w:noProof/>
          <w:sz w:val="24"/>
          <w:lang w:val="en-US"/>
        </w:rPr>
        <w:t>3GPP TSG-RAN WG</w:t>
      </w:r>
      <w:r w:rsidR="008730BF">
        <w:rPr>
          <w:b/>
          <w:noProof/>
          <w:sz w:val="24"/>
          <w:lang w:val="en-US"/>
        </w:rPr>
        <w:t>3</w:t>
      </w:r>
      <w:r w:rsidR="008730BF" w:rsidRPr="000C416C">
        <w:rPr>
          <w:b/>
          <w:noProof/>
          <w:sz w:val="24"/>
          <w:lang w:val="en-US"/>
        </w:rPr>
        <w:t xml:space="preserve"> Meeting #</w:t>
      </w:r>
      <w:r w:rsidR="00585856">
        <w:rPr>
          <w:b/>
          <w:noProof/>
          <w:sz w:val="24"/>
          <w:lang w:val="en-US"/>
        </w:rPr>
        <w:t>11</w:t>
      </w:r>
      <w:r w:rsidR="00C16277">
        <w:rPr>
          <w:b/>
          <w:noProof/>
          <w:sz w:val="24"/>
          <w:lang w:val="en-US"/>
        </w:rPr>
        <w:t>7-bis</w:t>
      </w:r>
      <w:r w:rsidR="00585856">
        <w:rPr>
          <w:b/>
          <w:noProof/>
          <w:sz w:val="24"/>
          <w:lang w:val="en-US"/>
        </w:rPr>
        <w:t xml:space="preserve">        </w:t>
      </w:r>
      <w:r w:rsidR="008730BF">
        <w:rPr>
          <w:b/>
          <w:noProof/>
          <w:sz w:val="24"/>
          <w:lang w:val="en-US"/>
        </w:rPr>
        <w:t xml:space="preserve">                                                       </w:t>
      </w:r>
      <w:r w:rsidR="008730BF" w:rsidRPr="000C416C">
        <w:rPr>
          <w:b/>
          <w:noProof/>
          <w:sz w:val="24"/>
          <w:lang w:val="en-US"/>
        </w:rPr>
        <w:t>R</w:t>
      </w:r>
      <w:r w:rsidR="008730BF">
        <w:rPr>
          <w:b/>
          <w:noProof/>
          <w:sz w:val="24"/>
          <w:lang w:val="en-US"/>
        </w:rPr>
        <w:t>3</w:t>
      </w:r>
      <w:r w:rsidR="008730BF" w:rsidRPr="000C416C">
        <w:rPr>
          <w:b/>
          <w:noProof/>
          <w:sz w:val="24"/>
          <w:lang w:val="en-US"/>
        </w:rPr>
        <w:t>-2</w:t>
      </w:r>
      <w:r w:rsidR="008730BF">
        <w:rPr>
          <w:b/>
          <w:noProof/>
          <w:sz w:val="24"/>
          <w:lang w:val="en-US"/>
        </w:rPr>
        <w:t>2</w:t>
      </w:r>
      <w:r w:rsidR="005A349B">
        <w:rPr>
          <w:b/>
          <w:noProof/>
          <w:sz w:val="24"/>
          <w:lang w:val="en-US"/>
        </w:rPr>
        <w:t>5813</w:t>
      </w:r>
    </w:p>
    <w:p w14:paraId="7B2338A8" w14:textId="58FCF841" w:rsidR="001879FC" w:rsidRDefault="00AF3664" w:rsidP="008730BF">
      <w:pPr>
        <w:spacing w:after="0"/>
        <w:jc w:val="both"/>
        <w:rPr>
          <w:b/>
          <w:sz w:val="24"/>
          <w:szCs w:val="24"/>
          <w:lang w:eastAsia="en-GB"/>
        </w:rPr>
      </w:pPr>
      <w:r>
        <w:rPr>
          <w:b/>
          <w:noProof/>
          <w:sz w:val="24"/>
          <w:lang w:eastAsia="zh-CN"/>
        </w:rPr>
        <w:t>Online</w:t>
      </w:r>
      <w:r w:rsidR="008730BF" w:rsidRPr="0076784F">
        <w:rPr>
          <w:b/>
          <w:noProof/>
          <w:sz w:val="24"/>
        </w:rPr>
        <w:t xml:space="preserve">, </w:t>
      </w:r>
      <w:r>
        <w:rPr>
          <w:b/>
          <w:noProof/>
          <w:sz w:val="24"/>
          <w:lang w:eastAsia="zh-CN"/>
        </w:rPr>
        <w:t xml:space="preserve">October </w:t>
      </w:r>
      <w:r w:rsidR="00585856">
        <w:rPr>
          <w:b/>
          <w:noProof/>
          <w:sz w:val="24"/>
          <w:lang w:eastAsia="zh-CN"/>
        </w:rPr>
        <w:t>1</w:t>
      </w:r>
      <w:r>
        <w:rPr>
          <w:b/>
          <w:noProof/>
          <w:sz w:val="24"/>
          <w:lang w:eastAsia="zh-CN"/>
        </w:rPr>
        <w:t>0</w:t>
      </w:r>
      <w:r w:rsidR="00585856">
        <w:rPr>
          <w:b/>
          <w:noProof/>
          <w:sz w:val="24"/>
          <w:lang w:eastAsia="zh-CN"/>
        </w:rPr>
        <w:t>-18</w:t>
      </w:r>
      <w:r w:rsidR="008730BF">
        <w:rPr>
          <w:b/>
          <w:noProof/>
          <w:sz w:val="24"/>
        </w:rPr>
        <w:t>, 2022</w:t>
      </w:r>
    </w:p>
    <w:p w14:paraId="11418BE8" w14:textId="77777777" w:rsidR="001879FC" w:rsidRPr="007230FC" w:rsidRDefault="001879FC" w:rsidP="001879FC">
      <w:pPr>
        <w:spacing w:after="0"/>
        <w:jc w:val="both"/>
        <w:rPr>
          <w:rFonts w:cs="Arial"/>
          <w:bCs/>
          <w:sz w:val="24"/>
          <w:lang w:eastAsia="ja-JP"/>
        </w:rPr>
      </w:pPr>
    </w:p>
    <w:p w14:paraId="1AA0F4F6" w14:textId="679DECDA"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FA557F" w:rsidRPr="00FA557F">
        <w:rPr>
          <w:rFonts w:cs="Arial"/>
          <w:b/>
          <w:bCs/>
          <w:color w:val="000000"/>
          <w:sz w:val="24"/>
          <w:szCs w:val="24"/>
          <w:lang w:val="en-US"/>
        </w:rPr>
        <w:t>12.2.2.1</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53BC4CA4"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AF3664">
        <w:rPr>
          <w:rFonts w:cs="Arial"/>
          <w:b/>
          <w:bCs/>
          <w:sz w:val="24"/>
          <w:lang w:val="en-US"/>
        </w:rPr>
        <w:t>Open</w:t>
      </w:r>
      <w:r w:rsidR="00BD3C14">
        <w:rPr>
          <w:rFonts w:cs="Arial"/>
          <w:b/>
          <w:bCs/>
          <w:sz w:val="24"/>
          <w:lang w:val="en-US"/>
        </w:rPr>
        <w:t xml:space="preserve"> Issue</w:t>
      </w:r>
      <w:r w:rsidR="009B7FF0">
        <w:rPr>
          <w:rFonts w:cs="Arial"/>
          <w:b/>
          <w:bCs/>
          <w:sz w:val="24"/>
          <w:lang w:val="en-US"/>
        </w:rPr>
        <w:t xml:space="preserve">s on </w:t>
      </w:r>
      <w:r w:rsidR="008730BF" w:rsidRPr="008730BF">
        <w:rPr>
          <w:rFonts w:cs="Arial"/>
          <w:b/>
          <w:bCs/>
          <w:sz w:val="24"/>
          <w:lang w:val="en-US"/>
        </w:rPr>
        <w:t>AI/ML for NG-RAN</w:t>
      </w:r>
      <w:r w:rsidR="00AF3664">
        <w:rPr>
          <w:rFonts w:cs="Arial"/>
          <w:b/>
          <w:bCs/>
          <w:sz w:val="24"/>
          <w:lang w:val="en-US"/>
        </w:rPr>
        <w:t xml:space="preserve"> Energy Saving</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4EE0BDA2" w14:textId="5C7D276A" w:rsidR="00F4231B" w:rsidRPr="006751EA" w:rsidRDefault="00504BDD" w:rsidP="005F6F27">
      <w:pPr>
        <w:tabs>
          <w:tab w:val="left" w:pos="1985"/>
        </w:tabs>
        <w:jc w:val="both"/>
        <w:rPr>
          <w:rFonts w:ascii="Times New Roman" w:eastAsia="宋体" w:hAnsi="Times New Roman"/>
          <w:lang w:eastAsia="zh-CN"/>
        </w:rPr>
      </w:pPr>
      <w:r>
        <w:rPr>
          <w:rFonts w:ascii="Times New Roman" w:eastAsia="宋体" w:hAnsi="Times New Roman"/>
          <w:lang w:eastAsia="zh-CN"/>
        </w:rPr>
        <w:t>T</w:t>
      </w:r>
      <w:r w:rsidRPr="00504BDD">
        <w:rPr>
          <w:rFonts w:ascii="Times New Roman" w:eastAsia="宋体" w:hAnsi="Times New Roman"/>
          <w:lang w:eastAsia="zh-CN"/>
        </w:rPr>
        <w:t xml:space="preserve">he Work Item </w:t>
      </w:r>
      <w:r>
        <w:rPr>
          <w:rFonts w:ascii="Times New Roman" w:eastAsia="宋体" w:hAnsi="Times New Roman"/>
          <w:lang w:eastAsia="zh-CN"/>
        </w:rPr>
        <w:t>“</w:t>
      </w:r>
      <w:r w:rsidRPr="00504BDD">
        <w:rPr>
          <w:rFonts w:ascii="Times New Roman" w:eastAsia="宋体" w:hAnsi="Times New Roman"/>
          <w:lang w:eastAsia="zh-CN"/>
        </w:rPr>
        <w:t>Artificial Intelligence (AI)/Machine Learning (ML) for NG-RAN</w:t>
      </w:r>
      <w:r>
        <w:rPr>
          <w:rFonts w:ascii="Times New Roman" w:eastAsia="宋体" w:hAnsi="Times New Roman"/>
          <w:lang w:eastAsia="zh-CN"/>
        </w:rPr>
        <w:t>”</w:t>
      </w:r>
      <w:r w:rsidRPr="00883CA9">
        <w:rPr>
          <w:rFonts w:ascii="Times New Roman" w:eastAsia="宋体" w:hAnsi="Times New Roman" w:hint="eastAsia"/>
          <w:lang w:eastAsia="zh-CN"/>
        </w:rPr>
        <w:t xml:space="preserve"> </w:t>
      </w:r>
      <w:r>
        <w:rPr>
          <w:rFonts w:ascii="Times New Roman" w:eastAsia="宋体" w:hAnsi="Times New Roman"/>
          <w:lang w:eastAsia="zh-CN"/>
        </w:rPr>
        <w:t xml:space="preserve">was approved </w:t>
      </w:r>
      <w:r w:rsidR="00F4231B" w:rsidRPr="00883CA9">
        <w:rPr>
          <w:rFonts w:ascii="Times New Roman" w:eastAsia="宋体" w:hAnsi="Times New Roman"/>
          <w:lang w:eastAsia="zh-CN"/>
        </w:rPr>
        <w:t>for Rel</w:t>
      </w:r>
      <w:r w:rsidR="006E7644">
        <w:rPr>
          <w:rFonts w:ascii="Times New Roman" w:eastAsia="宋体" w:hAnsi="Times New Roman"/>
          <w:lang w:eastAsia="zh-CN"/>
        </w:rPr>
        <w:t>-</w:t>
      </w:r>
      <w:r w:rsidR="00F4231B" w:rsidRPr="00883CA9">
        <w:rPr>
          <w:rFonts w:ascii="Times New Roman" w:eastAsia="宋体" w:hAnsi="Times New Roman"/>
          <w:lang w:eastAsia="zh-CN"/>
        </w:rPr>
        <w:t>1</w:t>
      </w:r>
      <w:r w:rsidR="00F454A5">
        <w:rPr>
          <w:rFonts w:ascii="Times New Roman" w:eastAsia="宋体" w:hAnsi="Times New Roman"/>
          <w:lang w:eastAsia="zh-CN"/>
        </w:rPr>
        <w:t>8</w:t>
      </w:r>
      <w:r w:rsidR="00F4231B">
        <w:rPr>
          <w:rFonts w:ascii="Times New Roman" w:eastAsia="宋体" w:hAnsi="Times New Roman"/>
          <w:lang w:eastAsia="zh-CN"/>
        </w:rPr>
        <w:t xml:space="preserve"> </w:t>
      </w:r>
      <w:r w:rsidR="00F4231B" w:rsidRPr="00883CA9">
        <w:rPr>
          <w:rFonts w:ascii="Times New Roman" w:eastAsia="宋体" w:hAnsi="Times New Roman" w:hint="eastAsia"/>
          <w:lang w:eastAsia="zh-CN"/>
        </w:rPr>
        <w:t>at</w:t>
      </w:r>
      <w:r w:rsidR="00F4231B" w:rsidRPr="00883CA9">
        <w:rPr>
          <w:rFonts w:ascii="Times New Roman" w:eastAsia="宋体" w:hAnsi="Times New Roman"/>
          <w:lang w:eastAsia="zh-CN"/>
        </w:rPr>
        <w:t xml:space="preserve"> the 3GPP TSG </w:t>
      </w:r>
      <w:r w:rsidR="00F4231B" w:rsidRPr="00796F32">
        <w:rPr>
          <w:rFonts w:ascii="Times New Roman" w:eastAsia="宋体" w:hAnsi="Times New Roman"/>
          <w:lang w:eastAsia="zh-CN"/>
        </w:rPr>
        <w:t>RAN #</w:t>
      </w:r>
      <w:r w:rsidR="00F454A5">
        <w:rPr>
          <w:rFonts w:ascii="Times New Roman" w:eastAsia="宋体" w:hAnsi="Times New Roman"/>
          <w:lang w:eastAsia="zh-CN"/>
        </w:rPr>
        <w:t>94</w:t>
      </w:r>
      <w:r w:rsidR="00096089" w:rsidRPr="008E4538">
        <w:rPr>
          <w:rFonts w:ascii="Times New Roman" w:eastAsia="宋体" w:hAnsi="Times New Roman"/>
          <w:lang w:eastAsia="zh-CN"/>
        </w:rPr>
        <w:t>E</w:t>
      </w:r>
      <w:r w:rsidR="00F4231B" w:rsidRPr="008E4538">
        <w:rPr>
          <w:rFonts w:ascii="Times New Roman" w:eastAsia="宋体" w:hAnsi="Times New Roman"/>
          <w:lang w:eastAsia="zh-CN"/>
        </w:rPr>
        <w:t xml:space="preserve"> m</w:t>
      </w:r>
      <w:r w:rsidR="00F4231B" w:rsidRPr="00883CA9">
        <w:rPr>
          <w:rFonts w:ascii="Times New Roman" w:eastAsia="宋体" w:hAnsi="Times New Roman"/>
          <w:lang w:eastAsia="zh-CN"/>
        </w:rPr>
        <w:t>eeting</w:t>
      </w:r>
      <w:r w:rsidR="00F4231B" w:rsidRPr="00883CA9">
        <w:rPr>
          <w:rFonts w:ascii="Times New Roman" w:eastAsia="宋体" w:hAnsi="Times New Roman" w:hint="eastAsia"/>
          <w:lang w:eastAsia="zh-CN"/>
        </w:rPr>
        <w:t xml:space="preserve"> and updated in</w:t>
      </w:r>
      <w:r w:rsidR="00F4231B" w:rsidRPr="00883CA9">
        <w:rPr>
          <w:rFonts w:ascii="Times New Roman" w:eastAsia="宋体" w:hAnsi="Times New Roman"/>
          <w:lang w:eastAsia="zh-CN"/>
        </w:rPr>
        <w:t xml:space="preserve"> [</w:t>
      </w:r>
      <w:r w:rsidR="00F4231B">
        <w:rPr>
          <w:rFonts w:ascii="Times New Roman" w:eastAsia="宋体" w:hAnsi="Times New Roman"/>
          <w:lang w:eastAsia="zh-CN"/>
        </w:rPr>
        <w:t>1</w:t>
      </w:r>
      <w:r w:rsidR="00F4231B" w:rsidRPr="00883CA9">
        <w:rPr>
          <w:rFonts w:ascii="Times New Roman" w:eastAsia="宋体" w:hAnsi="Times New Roman"/>
          <w:lang w:eastAsia="zh-CN"/>
        </w:rPr>
        <w:t xml:space="preserve">]. </w:t>
      </w:r>
    </w:p>
    <w:p w14:paraId="5554B5BD" w14:textId="74D93125" w:rsidR="00BD3C14" w:rsidRPr="00F04D5E" w:rsidRDefault="00BD3C14" w:rsidP="00BD3C14">
      <w:pPr>
        <w:tabs>
          <w:tab w:val="left" w:pos="1985"/>
        </w:tabs>
        <w:jc w:val="both"/>
        <w:rPr>
          <w:rFonts w:ascii="Times New Roman" w:hAnsi="Times New Roman"/>
          <w:i/>
          <w:iCs/>
          <w:lang w:bidi="ar"/>
        </w:rPr>
      </w:pPr>
      <w:r w:rsidRPr="005F6F27">
        <w:rPr>
          <w:rFonts w:ascii="Times New Roman" w:eastAsia="宋体" w:hAnsi="Times New Roman"/>
          <w:lang w:eastAsia="zh-CN"/>
        </w:rPr>
        <w:t xml:space="preserve">Based on the conclusions of the Rel-17 SI, </w:t>
      </w:r>
      <w:r>
        <w:rPr>
          <w:rFonts w:ascii="Times New Roman" w:eastAsia="宋体" w:hAnsi="Times New Roman"/>
          <w:lang w:eastAsia="zh-CN"/>
        </w:rPr>
        <w:t>the</w:t>
      </w:r>
      <w:r w:rsidRPr="005F6F27">
        <w:rPr>
          <w:rFonts w:ascii="Times New Roman" w:eastAsia="宋体" w:hAnsi="Times New Roman"/>
          <w:lang w:eastAsia="zh-CN"/>
        </w:rPr>
        <w:t xml:space="preserve"> objective for Rel-18 WI</w:t>
      </w:r>
      <w:r>
        <w:rPr>
          <w:rFonts w:ascii="Times New Roman" w:eastAsia="宋体" w:hAnsi="Times New Roman"/>
          <w:lang w:eastAsia="zh-CN"/>
        </w:rPr>
        <w:t xml:space="preserve"> is to </w:t>
      </w:r>
      <w:r w:rsidRPr="00F04D5E">
        <w:rPr>
          <w:rFonts w:ascii="Times New Roman" w:hAnsi="Times New Roman"/>
          <w:i/>
          <w:iCs/>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1ED7D2E9" w14:textId="7B11D45E"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097C8F">
        <w:rPr>
          <w:rFonts w:ascii="Times New Roman" w:eastAsia="宋体" w:hAnsi="Times New Roman"/>
          <w:lang w:eastAsia="zh-CN"/>
        </w:rPr>
        <w:t>additional input</w:t>
      </w:r>
      <w:r w:rsidR="00F233BF">
        <w:rPr>
          <w:rFonts w:ascii="Times New Roman" w:eastAsia="宋体" w:hAnsi="Times New Roman"/>
          <w:lang w:eastAsia="zh-CN"/>
        </w:rPr>
        <w:t xml:space="preserve"> considerations on </w:t>
      </w:r>
      <w:r w:rsidR="00BD3C14">
        <w:rPr>
          <w:rFonts w:ascii="Times New Roman" w:eastAsia="宋体" w:hAnsi="Times New Roman"/>
          <w:lang w:eastAsia="zh-CN"/>
        </w:rPr>
        <w:t xml:space="preserve">stage 3 </w:t>
      </w:r>
      <w:r w:rsidR="004A6411">
        <w:rPr>
          <w:rFonts w:ascii="Times New Roman" w:eastAsia="宋体" w:hAnsi="Times New Roman"/>
          <w:lang w:eastAsia="zh-CN"/>
        </w:rPr>
        <w:t xml:space="preserve">open </w:t>
      </w:r>
      <w:r w:rsidR="00BD3C14">
        <w:rPr>
          <w:rFonts w:ascii="Times New Roman" w:eastAsia="宋体" w:hAnsi="Times New Roman"/>
          <w:lang w:eastAsia="zh-CN"/>
        </w:rPr>
        <w:t xml:space="preserve">issues </w:t>
      </w:r>
      <w:r w:rsidR="004A6411">
        <w:rPr>
          <w:rFonts w:ascii="Times New Roman" w:eastAsia="宋体" w:hAnsi="Times New Roman"/>
          <w:lang w:eastAsia="zh-CN"/>
        </w:rPr>
        <w:t xml:space="preserve">of use case Energy Saving </w:t>
      </w:r>
      <w:r w:rsidR="00BD3C14">
        <w:rPr>
          <w:rFonts w:ascii="Times New Roman" w:eastAsia="宋体" w:hAnsi="Times New Roman"/>
          <w:lang w:eastAsia="zh-CN"/>
        </w:rPr>
        <w:t xml:space="preserve">for </w:t>
      </w:r>
      <w:r w:rsidR="00F233BF">
        <w:rPr>
          <w:rFonts w:ascii="Times New Roman" w:eastAsia="宋体" w:hAnsi="Times New Roman"/>
          <w:lang w:eastAsia="zh-CN"/>
        </w:rPr>
        <w:t xml:space="preserve">the </w:t>
      </w:r>
      <w:r w:rsidR="00F454A5">
        <w:rPr>
          <w:rFonts w:ascii="Times New Roman" w:eastAsia="宋体" w:hAnsi="Times New Roman"/>
          <w:lang w:eastAsia="zh-CN"/>
        </w:rPr>
        <w:t>work</w:t>
      </w:r>
      <w:r>
        <w:rPr>
          <w:rFonts w:ascii="Times New Roman" w:eastAsia="宋体" w:hAnsi="Times New Roman" w:hint="eastAsia"/>
          <w:lang w:eastAsia="zh-CN"/>
        </w:rPr>
        <w:t xml:space="preserve"> item</w:t>
      </w:r>
      <w:r w:rsidR="004A6411">
        <w:rPr>
          <w:rFonts w:ascii="Times New Roman" w:eastAsia="宋体" w:hAnsi="Times New Roman"/>
          <w:lang w:eastAsia="zh-CN"/>
        </w:rPr>
        <w:t xml:space="preserve"> AI/ML for NR-RAN</w:t>
      </w:r>
      <w:r w:rsidR="0073635F">
        <w:rPr>
          <w:rFonts w:ascii="Times New Roman" w:eastAsia="宋体" w:hAnsi="Times New Roman"/>
          <w:lang w:eastAsia="zh-CN"/>
        </w:rPr>
        <w:t xml:space="preserve">, </w:t>
      </w:r>
      <w:r w:rsidR="00F11866" w:rsidRPr="00CC63D4">
        <w:rPr>
          <w:rFonts w:ascii="Times New Roman" w:eastAsia="宋体" w:hAnsi="Times New Roman"/>
          <w:lang w:eastAsia="zh-CN"/>
        </w:rPr>
        <w:t xml:space="preserve">including </w:t>
      </w:r>
      <w:r w:rsidR="00097C8F">
        <w:rPr>
          <w:rFonts w:ascii="Times New Roman" w:eastAsia="宋体" w:hAnsi="Times New Roman"/>
          <w:lang w:eastAsia="zh-CN"/>
        </w:rPr>
        <w:t>input load statis</w:t>
      </w:r>
      <w:r w:rsidR="004770E1">
        <w:rPr>
          <w:rFonts w:ascii="Times New Roman" w:eastAsia="宋体" w:hAnsi="Times New Roman"/>
          <w:lang w:eastAsia="zh-CN"/>
        </w:rPr>
        <w:t>tics and prediction information</w:t>
      </w:r>
      <w:r w:rsidR="001D24A1" w:rsidRPr="001D24A1">
        <w:rPr>
          <w:rFonts w:ascii="Times New Roman" w:eastAsia="宋体" w:hAnsi="Times New Roman"/>
          <w:lang w:eastAsia="zh-CN"/>
        </w:rPr>
        <w:t xml:space="preserve"> </w:t>
      </w:r>
      <w:r w:rsidR="004770E1">
        <w:rPr>
          <w:rFonts w:ascii="Times New Roman" w:eastAsia="宋体" w:hAnsi="Times New Roman"/>
          <w:lang w:eastAsia="zh-CN"/>
        </w:rPr>
        <w:t xml:space="preserve">through </w:t>
      </w:r>
      <w:r w:rsidR="001D24A1" w:rsidRPr="001D24A1">
        <w:rPr>
          <w:rFonts w:ascii="Times New Roman" w:eastAsia="宋体" w:hAnsi="Times New Roman"/>
          <w:lang w:eastAsia="zh-CN"/>
        </w:rPr>
        <w:t xml:space="preserve">Xn </w:t>
      </w:r>
      <w:r w:rsidR="002252F4">
        <w:rPr>
          <w:rFonts w:ascii="Times New Roman" w:eastAsia="宋体" w:hAnsi="Times New Roman"/>
          <w:lang w:eastAsia="zh-CN"/>
        </w:rPr>
        <w:t xml:space="preserve">interface </w:t>
      </w:r>
      <w:r w:rsidR="004770E1">
        <w:rPr>
          <w:rFonts w:ascii="Times New Roman" w:eastAsia="宋体" w:hAnsi="Times New Roman"/>
          <w:lang w:eastAsia="zh-CN"/>
        </w:rPr>
        <w:t>and the related procedures</w:t>
      </w:r>
      <w:r w:rsidR="00F11866" w:rsidRPr="00CC63D4">
        <w:rPr>
          <w:rFonts w:ascii="Times New Roman" w:eastAsia="宋体" w:hAnsi="Times New Roman"/>
          <w:lang w:eastAsia="zh-CN"/>
        </w:rPr>
        <w:t xml:space="preserve"> of </w:t>
      </w:r>
      <w:r w:rsidR="001D24A1">
        <w:rPr>
          <w:rFonts w:ascii="Times New Roman" w:eastAsia="宋体" w:hAnsi="Times New Roman"/>
          <w:lang w:eastAsia="zh-CN"/>
        </w:rPr>
        <w:t>th</w:t>
      </w:r>
      <w:r w:rsidR="004A6411">
        <w:rPr>
          <w:rFonts w:ascii="Times New Roman" w:eastAsia="宋体" w:hAnsi="Times New Roman"/>
          <w:lang w:eastAsia="zh-CN"/>
        </w:rPr>
        <w:t>is</w:t>
      </w:r>
      <w:r w:rsidR="001D24A1">
        <w:rPr>
          <w:rFonts w:ascii="Times New Roman" w:eastAsia="宋体" w:hAnsi="Times New Roman"/>
          <w:lang w:eastAsia="zh-CN"/>
        </w:rPr>
        <w:t xml:space="preserve"> use cases</w:t>
      </w:r>
      <w:r w:rsidR="00F11866" w:rsidRPr="001D24A1">
        <w:rPr>
          <w:rFonts w:ascii="Times New Roman" w:eastAsia="宋体" w:hAnsi="Times New Roman"/>
          <w:lang w:eastAsia="zh-CN"/>
        </w:rPr>
        <w:t>.</w:t>
      </w:r>
      <w:r>
        <w:rPr>
          <w:rFonts w:ascii="Times New Roman" w:eastAsia="宋体" w:hAnsi="Times New Roman" w:hint="eastAsia"/>
          <w:lang w:eastAsia="zh-CN"/>
        </w:rPr>
        <w:t xml:space="preserve"> </w:t>
      </w:r>
    </w:p>
    <w:p w14:paraId="58C2ED10" w14:textId="52A556D3" w:rsidR="00D83AF8" w:rsidRPr="001A5F2F" w:rsidRDefault="00D83AF8" w:rsidP="00D83AF8">
      <w:pPr>
        <w:pStyle w:val="1"/>
        <w:ind w:left="567" w:hanging="567"/>
        <w:rPr>
          <w:rFonts w:eastAsia="宋体" w:cs="Arial"/>
          <w:sz w:val="32"/>
          <w:szCs w:val="32"/>
          <w:lang w:val="en-US"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6ACB0B29" w14:textId="0031D326" w:rsidR="00121A52" w:rsidRPr="005A3F13" w:rsidRDefault="00F97B19" w:rsidP="005F6F27">
      <w:pPr>
        <w:tabs>
          <w:tab w:val="left" w:pos="1985"/>
        </w:tabs>
        <w:jc w:val="both"/>
        <w:rPr>
          <w:rFonts w:ascii="Times New Roman" w:eastAsia="宋体" w:hAnsi="Times New Roman"/>
          <w:lang w:eastAsia="zh-CN"/>
        </w:rPr>
      </w:pPr>
      <w:r w:rsidRPr="005A3F13">
        <w:rPr>
          <w:rFonts w:ascii="Times New Roman" w:eastAsia="宋体" w:hAnsi="Times New Roman"/>
          <w:lang w:eastAsia="zh-CN"/>
        </w:rPr>
        <w:t xml:space="preserve">During the Rel-17 study phase of AI/ML for NG-RAN, the </w:t>
      </w:r>
      <w:r w:rsidR="005A3F13" w:rsidRPr="005A3F13">
        <w:rPr>
          <w:rFonts w:ascii="Times New Roman" w:eastAsia="宋体" w:hAnsi="Times New Roman"/>
          <w:lang w:eastAsia="zh-CN"/>
        </w:rPr>
        <w:t xml:space="preserve">solutions of the </w:t>
      </w:r>
      <w:r w:rsidRPr="005A3F13">
        <w:rPr>
          <w:rFonts w:ascii="Times New Roman" w:eastAsia="宋体" w:hAnsi="Times New Roman"/>
          <w:lang w:eastAsia="zh-CN"/>
        </w:rPr>
        <w:t xml:space="preserve">three use cases, i.e., the AI/ML-based Network Energy Saving, Load Balancing and Mobility Optimization, were studied and </w:t>
      </w:r>
      <w:r w:rsidR="005A3F13" w:rsidRPr="005A3F13">
        <w:rPr>
          <w:rFonts w:ascii="Times New Roman" w:eastAsia="宋体" w:hAnsi="Times New Roman"/>
          <w:lang w:eastAsia="zh-CN"/>
        </w:rPr>
        <w:t xml:space="preserve">following </w:t>
      </w:r>
      <w:r w:rsidR="007D1494">
        <w:rPr>
          <w:rFonts w:ascii="Times New Roman" w:eastAsia="宋体" w:hAnsi="Times New Roman"/>
          <w:lang w:eastAsia="zh-CN"/>
        </w:rPr>
        <w:t>solution</w:t>
      </w:r>
      <w:r w:rsidR="004A4A58" w:rsidRPr="005A3F13">
        <w:rPr>
          <w:rFonts w:ascii="Times New Roman" w:eastAsia="宋体" w:hAnsi="Times New Roman"/>
          <w:lang w:eastAsia="zh-CN"/>
        </w:rPr>
        <w:t xml:space="preserve">s </w:t>
      </w:r>
      <w:r w:rsidR="00F21D43" w:rsidRPr="005A3F13">
        <w:rPr>
          <w:rFonts w:ascii="Times New Roman" w:eastAsia="宋体" w:hAnsi="Times New Roman"/>
          <w:lang w:eastAsia="zh-CN"/>
        </w:rPr>
        <w:t>we</w:t>
      </w:r>
      <w:r w:rsidR="004A4A58" w:rsidRPr="005A3F13">
        <w:rPr>
          <w:rFonts w:ascii="Times New Roman" w:eastAsia="宋体" w:hAnsi="Times New Roman"/>
          <w:lang w:eastAsia="zh-CN"/>
        </w:rPr>
        <w:t>re captured in TR37.817 [2]</w:t>
      </w:r>
      <w:r w:rsidR="005A3F13" w:rsidRPr="005A3F13">
        <w:rPr>
          <w:rFonts w:ascii="Times New Roman" w:eastAsia="宋体" w:hAnsi="Times New Roman"/>
          <w:lang w:eastAsia="zh-CN"/>
        </w:rPr>
        <w:t>:</w:t>
      </w:r>
    </w:p>
    <w:p w14:paraId="346BC119" w14:textId="22E8FE79" w:rsidR="005A3F13" w:rsidRPr="007D1494" w:rsidRDefault="005A3F13">
      <w:pPr>
        <w:pStyle w:val="af2"/>
        <w:numPr>
          <w:ilvl w:val="0"/>
          <w:numId w:val="4"/>
        </w:numPr>
        <w:tabs>
          <w:tab w:val="left" w:pos="1985"/>
        </w:tabs>
        <w:ind w:firstLineChars="0"/>
        <w:jc w:val="both"/>
        <w:rPr>
          <w:rFonts w:ascii="Times New Roman" w:hAnsi="Times New Roman"/>
          <w:sz w:val="20"/>
          <w:szCs w:val="20"/>
        </w:rPr>
      </w:pPr>
      <w:r w:rsidRPr="007D1494">
        <w:rPr>
          <w:rFonts w:ascii="Times New Roman" w:hAnsi="Times New Roman"/>
          <w:sz w:val="20"/>
          <w:szCs w:val="20"/>
        </w:rPr>
        <w:t>Input from UE, local node and neighbouring NG-RAN node</w:t>
      </w:r>
    </w:p>
    <w:p w14:paraId="5F772C84" w14:textId="7A3AE1F7" w:rsidR="005A3F13" w:rsidRPr="007D149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Output</w:t>
      </w:r>
      <w:r w:rsidR="001B18FB" w:rsidRPr="007D1494">
        <w:rPr>
          <w:rFonts w:ascii="Times New Roman" w:eastAsiaTheme="minorEastAsia" w:hAnsi="Times New Roman"/>
          <w:sz w:val="20"/>
          <w:szCs w:val="20"/>
        </w:rPr>
        <w:t xml:space="preserve"> for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581D8566" w14:textId="18254F41" w:rsidR="005A3F13" w:rsidRPr="00AF366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 xml:space="preserve">Feedback </w:t>
      </w:r>
      <w:r w:rsidR="001B18FB" w:rsidRPr="007D1494">
        <w:rPr>
          <w:rFonts w:ascii="Times New Roman" w:eastAsiaTheme="minorEastAsia" w:hAnsi="Times New Roman"/>
          <w:sz w:val="20"/>
          <w:szCs w:val="20"/>
        </w:rPr>
        <w:t xml:space="preserve">of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6A5E2BBB" w14:textId="77777777" w:rsidR="00AF3664" w:rsidRPr="007D1494" w:rsidRDefault="00AF3664">
      <w:pPr>
        <w:pStyle w:val="af2"/>
        <w:numPr>
          <w:ilvl w:val="0"/>
          <w:numId w:val="4"/>
        </w:numPr>
        <w:tabs>
          <w:tab w:val="left" w:pos="1985"/>
        </w:tabs>
        <w:ind w:firstLineChars="0"/>
        <w:jc w:val="both"/>
        <w:rPr>
          <w:rFonts w:ascii="Times New Roman" w:eastAsiaTheme="minorEastAsia" w:hAnsi="Times New Roman"/>
          <w:sz w:val="20"/>
          <w:szCs w:val="20"/>
        </w:rPr>
      </w:pPr>
    </w:p>
    <w:p w14:paraId="79D508AA" w14:textId="0431C7F8" w:rsidR="00AF3664" w:rsidRPr="001A5F2F" w:rsidRDefault="001A5F2F" w:rsidP="001A5F2F">
      <w:pPr>
        <w:tabs>
          <w:tab w:val="left" w:pos="1985"/>
        </w:tabs>
        <w:jc w:val="both"/>
        <w:rPr>
          <w:rFonts w:ascii="Times New Roman" w:eastAsia="宋体" w:hAnsi="Times New Roman"/>
          <w:lang w:eastAsia="zh-CN"/>
        </w:rPr>
      </w:pPr>
      <w:r w:rsidRPr="001A5F2F">
        <w:rPr>
          <w:rFonts w:ascii="Times New Roman" w:eastAsia="宋体" w:hAnsi="Times New Roman" w:hint="eastAsia"/>
          <w:lang w:eastAsia="zh-CN"/>
        </w:rPr>
        <w:t>And</w:t>
      </w:r>
      <w:r w:rsidRPr="001A5F2F">
        <w:rPr>
          <w:rFonts w:ascii="Times New Roman" w:eastAsia="宋体" w:hAnsi="Times New Roman"/>
          <w:lang w:eastAsia="zh-CN"/>
        </w:rPr>
        <w:t xml:space="preserve"> Based on the discussion in 117e, r</w:t>
      </w:r>
      <w:r w:rsidR="00AF3664" w:rsidRPr="001A5F2F">
        <w:rPr>
          <w:rFonts w:ascii="Times New Roman" w:eastAsia="宋体" w:hAnsi="Times New Roman"/>
          <w:lang w:eastAsia="zh-CN"/>
        </w:rPr>
        <w:t>egarding AI/ML based Energy Saving, the following information should be specified as a start point on the basis of TR37.817:</w:t>
      </w:r>
    </w:p>
    <w:p w14:paraId="7CBA60D5" w14:textId="77777777" w:rsidR="00AF3664" w:rsidRPr="001A5F2F" w:rsidRDefault="00AF3664" w:rsidP="001A5F2F">
      <w:pPr>
        <w:pStyle w:val="af2"/>
        <w:numPr>
          <w:ilvl w:val="0"/>
          <w:numId w:val="4"/>
        </w:numPr>
        <w:tabs>
          <w:tab w:val="left" w:pos="1985"/>
        </w:tabs>
        <w:ind w:firstLineChars="0"/>
        <w:jc w:val="both"/>
        <w:rPr>
          <w:rFonts w:ascii="Times New Roman" w:hAnsi="Times New Roman"/>
          <w:sz w:val="20"/>
          <w:szCs w:val="20"/>
        </w:rPr>
      </w:pPr>
      <w:r w:rsidRPr="001A5F2F">
        <w:rPr>
          <w:rFonts w:ascii="Times New Roman" w:hAnsi="Times New Roman" w:hint="eastAsia"/>
          <w:sz w:val="20"/>
          <w:szCs w:val="20"/>
        </w:rPr>
        <w:t>P</w:t>
      </w:r>
      <w:r w:rsidRPr="001A5F2F">
        <w:rPr>
          <w:rFonts w:ascii="Times New Roman" w:hAnsi="Times New Roman"/>
          <w:sz w:val="20"/>
          <w:szCs w:val="20"/>
        </w:rPr>
        <w:t>redicted resource status information over Xn</w:t>
      </w:r>
    </w:p>
    <w:p w14:paraId="2ED0E722" w14:textId="7DED93C3" w:rsidR="001A5F2F" w:rsidRPr="001A5F2F" w:rsidRDefault="00AF3664" w:rsidP="001A5F2F">
      <w:pPr>
        <w:pStyle w:val="af2"/>
        <w:numPr>
          <w:ilvl w:val="0"/>
          <w:numId w:val="4"/>
        </w:numPr>
        <w:tabs>
          <w:tab w:val="left" w:pos="1985"/>
        </w:tabs>
        <w:ind w:firstLineChars="0"/>
        <w:jc w:val="both"/>
        <w:rPr>
          <w:rFonts w:ascii="Times New Roman" w:hAnsi="Times New Roman"/>
          <w:sz w:val="20"/>
          <w:szCs w:val="20"/>
        </w:rPr>
      </w:pPr>
      <w:r w:rsidRPr="001A5F2F">
        <w:rPr>
          <w:rFonts w:ascii="Times New Roman" w:hAnsi="Times New Roman"/>
          <w:sz w:val="20"/>
          <w:szCs w:val="20"/>
        </w:rPr>
        <w:t>UE performance (e.g, UL/DL throughput, packet delay, packet loss)</w:t>
      </w:r>
    </w:p>
    <w:p w14:paraId="76A5823B" w14:textId="24DBEE46" w:rsidR="00AF3664" w:rsidRPr="001A5F2F" w:rsidRDefault="00AF3664" w:rsidP="001A5F2F">
      <w:pPr>
        <w:tabs>
          <w:tab w:val="left" w:pos="1985"/>
        </w:tabs>
        <w:jc w:val="both"/>
        <w:rPr>
          <w:rFonts w:ascii="Times New Roman" w:eastAsia="宋体" w:hAnsi="Times New Roman"/>
          <w:lang w:eastAsia="zh-CN"/>
        </w:rPr>
      </w:pPr>
      <w:r w:rsidRPr="001A5F2F">
        <w:rPr>
          <w:rFonts w:ascii="Times New Roman" w:eastAsia="宋体" w:hAnsi="Times New Roman"/>
          <w:lang w:eastAsia="zh-CN"/>
        </w:rPr>
        <w:t>Current Energy Efficiency metric can be exchanged between RAN nodes for the energy saving use case.</w:t>
      </w:r>
      <w:r w:rsidR="001A5F2F">
        <w:rPr>
          <w:rFonts w:ascii="Times New Roman" w:eastAsia="宋体" w:hAnsi="Times New Roman"/>
          <w:lang w:eastAsia="zh-CN"/>
        </w:rPr>
        <w:t xml:space="preserve"> But </w:t>
      </w:r>
      <w:r w:rsidRPr="001A5F2F">
        <w:rPr>
          <w:rFonts w:ascii="Times New Roman" w:eastAsia="宋体" w:hAnsi="Times New Roman"/>
          <w:lang w:eastAsia="zh-CN"/>
        </w:rPr>
        <w:t>FFS what the exact node behaviour at reception of the Energy Efficiency metric will be.</w:t>
      </w:r>
    </w:p>
    <w:p w14:paraId="065BB26F" w14:textId="218B231C" w:rsidR="00AF3664" w:rsidRPr="001A5F2F" w:rsidRDefault="00AF3664" w:rsidP="001A5F2F">
      <w:pPr>
        <w:tabs>
          <w:tab w:val="left" w:pos="1985"/>
        </w:tabs>
        <w:jc w:val="both"/>
        <w:rPr>
          <w:rFonts w:ascii="Times New Roman" w:eastAsia="宋体" w:hAnsi="Times New Roman"/>
          <w:lang w:eastAsia="zh-CN"/>
        </w:rPr>
      </w:pPr>
      <w:r w:rsidRPr="001A5F2F">
        <w:rPr>
          <w:rFonts w:ascii="Times New Roman" w:eastAsia="宋体" w:hAnsi="Times New Roman"/>
          <w:lang w:eastAsia="zh-CN"/>
        </w:rPr>
        <w:t>Energy Efficiency constitutes a metric that reflects the energy consumption of a cell or a node. It is FFS what the granularity and exact coding of this metric is.</w:t>
      </w:r>
      <w:r w:rsidR="001A5F2F">
        <w:rPr>
          <w:rFonts w:ascii="Times New Roman" w:eastAsia="宋体" w:hAnsi="Times New Roman" w:hint="eastAsia"/>
          <w:lang w:eastAsia="zh-CN"/>
        </w:rPr>
        <w:t xml:space="preserve"> </w:t>
      </w:r>
      <w:r w:rsidR="00BD5D86">
        <w:rPr>
          <w:rFonts w:ascii="Times New Roman" w:eastAsia="宋体" w:hAnsi="Times New Roman"/>
          <w:lang w:eastAsia="zh-CN"/>
        </w:rPr>
        <w:t xml:space="preserve">And </w:t>
      </w:r>
      <w:r w:rsidRPr="001A5F2F">
        <w:rPr>
          <w:rFonts w:ascii="Times New Roman" w:eastAsia="宋体" w:hAnsi="Times New Roman"/>
          <w:lang w:eastAsia="zh-CN"/>
        </w:rPr>
        <w:t>FFS on how is energy efficiency represented in the Xn message.</w:t>
      </w:r>
    </w:p>
    <w:p w14:paraId="02763D6A" w14:textId="57215E40" w:rsidR="00303A2A" w:rsidRDefault="00303A2A" w:rsidP="00303A2A">
      <w:pPr>
        <w:pStyle w:val="af2"/>
        <w:tabs>
          <w:tab w:val="left" w:pos="1985"/>
        </w:tabs>
        <w:ind w:left="480" w:firstLineChars="0" w:firstLine="0"/>
        <w:jc w:val="both"/>
        <w:rPr>
          <w:rFonts w:ascii="Times New Roman" w:eastAsiaTheme="minorEastAsia" w:hAnsi="Times New Roman"/>
          <w:color w:val="000000" w:themeColor="text1"/>
          <w:sz w:val="20"/>
          <w:szCs w:val="20"/>
        </w:rPr>
      </w:pPr>
    </w:p>
    <w:p w14:paraId="3629A421" w14:textId="77777777" w:rsidR="00756802" w:rsidRPr="000B4F1C" w:rsidRDefault="00756802" w:rsidP="00303A2A">
      <w:pPr>
        <w:pStyle w:val="af2"/>
        <w:tabs>
          <w:tab w:val="left" w:pos="1985"/>
        </w:tabs>
        <w:ind w:left="480" w:firstLineChars="0" w:firstLine="0"/>
        <w:jc w:val="both"/>
        <w:rPr>
          <w:rFonts w:ascii="Times New Roman" w:eastAsiaTheme="minorEastAsia" w:hAnsi="Times New Roman"/>
          <w:color w:val="000000" w:themeColor="text1"/>
          <w:sz w:val="20"/>
          <w:szCs w:val="20"/>
        </w:rPr>
      </w:pPr>
    </w:p>
    <w:p w14:paraId="3E6463F0" w14:textId="2B32A81A" w:rsidR="000B4F1C" w:rsidRPr="007E1609" w:rsidRDefault="00303A2A" w:rsidP="007E1609">
      <w:pPr>
        <w:tabs>
          <w:tab w:val="left" w:pos="1985"/>
        </w:tabs>
        <w:jc w:val="both"/>
        <w:rPr>
          <w:rFonts w:ascii="Times New Roman" w:eastAsia="宋体" w:hAnsi="Times New Roman"/>
          <w:lang w:eastAsia="zh-CN"/>
        </w:rPr>
      </w:pPr>
      <w:r w:rsidRPr="007E1609">
        <w:rPr>
          <w:rFonts w:ascii="Times New Roman" w:eastAsia="宋体" w:hAnsi="Times New Roman"/>
          <w:lang w:eastAsia="zh-CN"/>
        </w:rPr>
        <w:t xml:space="preserve">Energy Efficiency is </w:t>
      </w:r>
      <w:r w:rsidR="00C125DF" w:rsidRPr="007E1609">
        <w:rPr>
          <w:rFonts w:ascii="Times New Roman" w:eastAsia="宋体" w:hAnsi="Times New Roman"/>
          <w:lang w:eastAsia="zh-CN"/>
        </w:rPr>
        <w:t xml:space="preserve">a very important and useful metric as the input and feedback for AI/ML models. Using it, the models can make better policy and strategy on energy saving. </w:t>
      </w:r>
    </w:p>
    <w:p w14:paraId="5167AA83" w14:textId="5D4A7D98" w:rsidR="00C125DF" w:rsidRPr="007E1609" w:rsidRDefault="007C53A9" w:rsidP="007E1609">
      <w:pPr>
        <w:tabs>
          <w:tab w:val="left" w:pos="1985"/>
        </w:tabs>
        <w:jc w:val="both"/>
        <w:rPr>
          <w:rFonts w:ascii="Times New Roman" w:eastAsia="宋体" w:hAnsi="Times New Roman"/>
          <w:lang w:eastAsia="zh-CN"/>
        </w:rPr>
      </w:pPr>
      <w:r>
        <w:rPr>
          <w:rFonts w:ascii="Times New Roman" w:eastAsia="宋体" w:hAnsi="Times New Roman"/>
          <w:lang w:eastAsia="zh-CN"/>
        </w:rPr>
        <w:t xml:space="preserve">For the operators, the aim of energy saving is not just for one NG-RAN node, the “global” energy saving for all its NG-RAN nodes is more important. </w:t>
      </w:r>
      <w:r>
        <w:rPr>
          <w:rFonts w:ascii="Times New Roman" w:eastAsia="宋体" w:hAnsi="Times New Roman" w:hint="eastAsia"/>
          <w:lang w:eastAsia="zh-CN"/>
        </w:rPr>
        <w:t>G</w:t>
      </w:r>
      <w:r>
        <w:rPr>
          <w:rFonts w:ascii="Times New Roman" w:eastAsia="宋体" w:hAnsi="Times New Roman"/>
          <w:lang w:eastAsia="zh-CN"/>
        </w:rPr>
        <w:t xml:space="preserve">etting the energy efficiency </w:t>
      </w:r>
      <w:r w:rsidR="00C16950">
        <w:rPr>
          <w:rFonts w:ascii="Times New Roman" w:eastAsia="宋体" w:hAnsi="Times New Roman"/>
          <w:lang w:eastAsia="zh-CN"/>
        </w:rPr>
        <w:t>metric</w:t>
      </w:r>
      <w:r>
        <w:rPr>
          <w:rFonts w:ascii="Times New Roman" w:eastAsia="宋体" w:hAnsi="Times New Roman"/>
          <w:lang w:eastAsia="zh-CN"/>
        </w:rPr>
        <w:t xml:space="preserve"> from neighbouring NG-RAN node can help the local AI/ML node </w:t>
      </w:r>
      <w:r w:rsidR="00EF7C18">
        <w:rPr>
          <w:rFonts w:ascii="Times New Roman" w:eastAsia="宋体" w:hAnsi="Times New Roman" w:hint="eastAsia"/>
          <w:lang w:eastAsia="zh-CN"/>
        </w:rPr>
        <w:t>make</w:t>
      </w:r>
      <w:r w:rsidR="00EF7C18">
        <w:rPr>
          <w:rFonts w:ascii="Times New Roman" w:eastAsia="宋体" w:hAnsi="Times New Roman"/>
          <w:lang w:eastAsia="zh-CN"/>
        </w:rPr>
        <w:t xml:space="preserve"> better decision on switching off/on cells. For example, if the neighbour node has a very high energy efficiency and limited resources, the local node may not be pushed to switch off cells. </w:t>
      </w:r>
    </w:p>
    <w:p w14:paraId="2A9B0EC8" w14:textId="0097B5AD" w:rsidR="00AF3664" w:rsidRDefault="00AF3664" w:rsidP="00F06489">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1: </w:t>
      </w:r>
      <w:r w:rsidR="00756802">
        <w:rPr>
          <w:rFonts w:ascii="Times New Roman" w:hAnsi="Times New Roman" w:cs="Times New Roman" w:hint="eastAsia"/>
          <w:b/>
          <w:bCs/>
          <w:color w:val="000000" w:themeColor="text1"/>
          <w:kern w:val="0"/>
          <w:sz w:val="20"/>
          <w:szCs w:val="20"/>
          <w:lang w:val="en-GB"/>
        </w:rPr>
        <w:t>Current</w:t>
      </w:r>
      <w:r w:rsidR="00756802">
        <w:rPr>
          <w:rFonts w:ascii="Times New Roman" w:hAnsi="Times New Roman" w:cs="Times New Roman"/>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Predicted Energy Efficiency is need</w:t>
      </w:r>
      <w:r w:rsidR="00C125DF">
        <w:rPr>
          <w:rFonts w:ascii="Times New Roman" w:hAnsi="Times New Roman" w:cs="Times New Roman"/>
          <w:b/>
          <w:bCs/>
          <w:color w:val="000000" w:themeColor="text1"/>
          <w:kern w:val="0"/>
          <w:sz w:val="20"/>
          <w:szCs w:val="20"/>
          <w:lang w:val="en-GB"/>
        </w:rPr>
        <w:t>ed</w:t>
      </w:r>
      <w:r>
        <w:rPr>
          <w:rFonts w:ascii="Times New Roman" w:hAnsi="Times New Roman" w:cs="Times New Roman"/>
          <w:b/>
          <w:bCs/>
          <w:color w:val="000000" w:themeColor="text1"/>
          <w:kern w:val="0"/>
          <w:sz w:val="20"/>
          <w:szCs w:val="20"/>
          <w:lang w:val="en-GB"/>
        </w:rPr>
        <w:t xml:space="preserve"> to be transferred </w:t>
      </w:r>
      <w:r w:rsidR="00C125DF">
        <w:rPr>
          <w:rFonts w:ascii="Times New Roman" w:hAnsi="Times New Roman" w:cs="Times New Roman"/>
          <w:b/>
          <w:bCs/>
          <w:color w:val="000000" w:themeColor="text1"/>
          <w:kern w:val="0"/>
          <w:sz w:val="20"/>
          <w:szCs w:val="20"/>
          <w:lang w:val="en-GB"/>
        </w:rPr>
        <w:t>from neighbouring NR-RAN nodes</w:t>
      </w:r>
      <w:r w:rsidR="007E1609">
        <w:rPr>
          <w:rFonts w:ascii="Times New Roman" w:hAnsi="Times New Roman" w:cs="Times New Roman"/>
          <w:b/>
          <w:bCs/>
          <w:color w:val="000000" w:themeColor="text1"/>
          <w:kern w:val="0"/>
          <w:sz w:val="20"/>
          <w:szCs w:val="20"/>
          <w:lang w:val="en-GB"/>
        </w:rPr>
        <w:t xml:space="preserve"> through Xn interfaces</w:t>
      </w:r>
      <w:r w:rsidR="00C125DF">
        <w:rPr>
          <w:rFonts w:ascii="Times New Roman" w:hAnsi="Times New Roman" w:cs="Times New Roman"/>
          <w:b/>
          <w:bCs/>
          <w:color w:val="000000" w:themeColor="text1"/>
          <w:kern w:val="0"/>
          <w:sz w:val="20"/>
          <w:szCs w:val="20"/>
          <w:lang w:val="en-GB"/>
        </w:rPr>
        <w:t xml:space="preserve">, to help make a better global strategy on energy saving. </w:t>
      </w:r>
    </w:p>
    <w:p w14:paraId="74A111D3" w14:textId="77777777" w:rsidR="00BD5D86" w:rsidRDefault="00BD5D86" w:rsidP="00F06489">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p>
    <w:p w14:paraId="6A5D3642" w14:textId="61A14EB6" w:rsidR="00AF3664" w:rsidRPr="007E1609" w:rsidRDefault="00814EE2" w:rsidP="007E1609">
      <w:pPr>
        <w:tabs>
          <w:tab w:val="left" w:pos="1985"/>
        </w:tabs>
        <w:jc w:val="both"/>
        <w:rPr>
          <w:rFonts w:ascii="Times New Roman" w:eastAsia="宋体" w:hAnsi="Times New Roman"/>
          <w:lang w:eastAsia="zh-CN"/>
        </w:rPr>
      </w:pPr>
      <w:r>
        <w:rPr>
          <w:rFonts w:ascii="Times New Roman" w:eastAsia="宋体" w:hAnsi="Times New Roman"/>
          <w:lang w:eastAsia="zh-CN"/>
        </w:rPr>
        <w:lastRenderedPageBreak/>
        <w:t xml:space="preserve">It is a good idea to use the energy efficiency KPI measurement defined in TS28.554 as a base line. </w:t>
      </w:r>
      <w:r w:rsidR="00BD5D86">
        <w:rPr>
          <w:rFonts w:ascii="Times New Roman" w:eastAsia="宋体" w:hAnsi="Times New Roman"/>
          <w:lang w:eastAsia="zh-CN"/>
        </w:rPr>
        <w:t xml:space="preserve">And the cell level granularity can help to see the possible energy efficiency optimization chance of the neighbour node. </w:t>
      </w:r>
    </w:p>
    <w:p w14:paraId="79E60448" w14:textId="078AA69A" w:rsidR="00F06489" w:rsidRDefault="007F3A2F" w:rsidP="00F06489">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sidRPr="00A35623">
        <w:rPr>
          <w:rFonts w:ascii="Times New Roman" w:hAnsi="Times New Roman" w:cs="Times New Roman" w:hint="eastAsia"/>
          <w:b/>
          <w:bCs/>
          <w:color w:val="000000" w:themeColor="text1"/>
          <w:kern w:val="0"/>
          <w:sz w:val="20"/>
          <w:szCs w:val="20"/>
          <w:lang w:val="en-GB"/>
        </w:rPr>
        <w:t>Proposal</w:t>
      </w:r>
      <w:r w:rsidRPr="00A35623">
        <w:rPr>
          <w:rFonts w:ascii="Times New Roman" w:hAnsi="Times New Roman" w:cs="Times New Roman"/>
          <w:b/>
          <w:bCs/>
          <w:color w:val="000000" w:themeColor="text1"/>
          <w:kern w:val="0"/>
          <w:sz w:val="20"/>
          <w:szCs w:val="20"/>
          <w:lang w:val="en-GB"/>
        </w:rPr>
        <w:t xml:space="preserve"> </w:t>
      </w:r>
      <w:r w:rsidR="00BD5D86">
        <w:rPr>
          <w:rFonts w:ascii="Times New Roman" w:hAnsi="Times New Roman" w:cs="Times New Roman"/>
          <w:b/>
          <w:bCs/>
          <w:color w:val="000000" w:themeColor="text1"/>
          <w:kern w:val="0"/>
          <w:sz w:val="20"/>
          <w:szCs w:val="20"/>
          <w:lang w:val="en-GB"/>
        </w:rPr>
        <w:t>2</w:t>
      </w:r>
      <w:r w:rsidRPr="00A35623">
        <w:rPr>
          <w:rFonts w:ascii="Times New Roman" w:hAnsi="Times New Roman" w:cs="Times New Roman"/>
          <w:b/>
          <w:bCs/>
          <w:color w:val="000000" w:themeColor="text1"/>
          <w:kern w:val="0"/>
          <w:sz w:val="20"/>
          <w:szCs w:val="20"/>
          <w:lang w:val="en-GB"/>
        </w:rPr>
        <w:t xml:space="preserve">: </w:t>
      </w:r>
      <w:r w:rsidR="00F06489" w:rsidRPr="00A35623">
        <w:rPr>
          <w:rFonts w:ascii="Times New Roman" w:hAnsi="Times New Roman" w:cs="Times New Roman" w:hint="eastAsia"/>
          <w:b/>
          <w:bCs/>
          <w:color w:val="000000" w:themeColor="text1"/>
          <w:kern w:val="0"/>
          <w:sz w:val="20"/>
          <w:szCs w:val="20"/>
          <w:lang w:val="en-GB"/>
        </w:rPr>
        <w:t>F</w:t>
      </w:r>
      <w:r w:rsidR="00F06489" w:rsidRPr="00A35623">
        <w:rPr>
          <w:rFonts w:ascii="Times New Roman" w:hAnsi="Times New Roman" w:cs="Times New Roman"/>
          <w:b/>
          <w:bCs/>
          <w:color w:val="000000" w:themeColor="text1"/>
          <w:kern w:val="0"/>
          <w:sz w:val="20"/>
          <w:szCs w:val="20"/>
          <w:lang w:val="en-GB"/>
        </w:rPr>
        <w:t xml:space="preserve">or energy efficiency </w:t>
      </w:r>
      <w:r w:rsidR="0097386B" w:rsidRPr="00A35623">
        <w:rPr>
          <w:rFonts w:ascii="Times New Roman" w:hAnsi="Times New Roman" w:cs="Times New Roman"/>
          <w:b/>
          <w:bCs/>
          <w:color w:val="000000" w:themeColor="text1"/>
          <w:kern w:val="0"/>
          <w:sz w:val="20"/>
          <w:szCs w:val="20"/>
          <w:lang w:val="en-GB"/>
        </w:rPr>
        <w:t>KPI</w:t>
      </w:r>
      <w:r w:rsidR="00157BA5" w:rsidRPr="00A35623">
        <w:rPr>
          <w:rFonts w:ascii="Times New Roman" w:hAnsi="Times New Roman" w:cs="Times New Roman"/>
          <w:b/>
          <w:bCs/>
          <w:color w:val="000000" w:themeColor="text1"/>
          <w:kern w:val="0"/>
          <w:sz w:val="20"/>
          <w:szCs w:val="20"/>
          <w:lang w:val="en-GB"/>
        </w:rPr>
        <w:t xml:space="preserve"> measurement</w:t>
      </w:r>
      <w:r w:rsidR="00F06489" w:rsidRPr="00A35623">
        <w:rPr>
          <w:rFonts w:ascii="Times New Roman" w:hAnsi="Times New Roman" w:cs="Times New Roman"/>
          <w:b/>
          <w:bCs/>
          <w:color w:val="000000" w:themeColor="text1"/>
          <w:kern w:val="0"/>
          <w:sz w:val="20"/>
          <w:szCs w:val="20"/>
          <w:lang w:val="en-GB"/>
        </w:rPr>
        <w:t xml:space="preserve">, suggests to use energy efficiency in TS28.554 as a base line, </w:t>
      </w:r>
      <w:r w:rsidR="0097386B" w:rsidRPr="00A35623">
        <w:rPr>
          <w:rFonts w:ascii="Times New Roman" w:hAnsi="Times New Roman" w:cs="Times New Roman"/>
          <w:b/>
          <w:bCs/>
          <w:color w:val="000000" w:themeColor="text1"/>
          <w:kern w:val="0"/>
          <w:sz w:val="20"/>
          <w:szCs w:val="20"/>
          <w:lang w:val="en-GB"/>
        </w:rPr>
        <w:t>Data Volume (DV) divided by Energy Consumption (EC) of the considered network elements. The unit of this KPI is bit/J.</w:t>
      </w:r>
      <w:r w:rsidR="0097386B">
        <w:rPr>
          <w:rFonts w:ascii="Times New Roman" w:hAnsi="Times New Roman" w:cs="Times New Roman"/>
          <w:b/>
          <w:bCs/>
          <w:color w:val="000000" w:themeColor="text1"/>
          <w:kern w:val="0"/>
          <w:sz w:val="20"/>
          <w:szCs w:val="20"/>
          <w:lang w:val="en-GB"/>
        </w:rPr>
        <w:t xml:space="preserve"> </w:t>
      </w:r>
      <w:r w:rsidR="00BD5D86">
        <w:rPr>
          <w:rFonts w:ascii="Times New Roman" w:hAnsi="Times New Roman" w:cs="Times New Roman"/>
          <w:b/>
          <w:bCs/>
          <w:color w:val="000000" w:themeColor="text1"/>
          <w:kern w:val="0"/>
          <w:sz w:val="20"/>
          <w:szCs w:val="20"/>
          <w:lang w:val="en-GB"/>
        </w:rPr>
        <w:t xml:space="preserve">The granularity should be per cell. </w:t>
      </w:r>
      <w:r w:rsidR="00371E3E">
        <w:rPr>
          <w:rFonts w:ascii="Times New Roman" w:hAnsi="Times New Roman" w:cs="Times New Roman"/>
          <w:b/>
          <w:bCs/>
          <w:color w:val="000000" w:themeColor="text1"/>
          <w:kern w:val="0"/>
          <w:sz w:val="20"/>
          <w:szCs w:val="20"/>
          <w:lang w:val="en-GB"/>
        </w:rPr>
        <w:t>And the minimum, average, maximum EC for both DL, UL can be provided, a</w:t>
      </w:r>
      <w:r w:rsidR="00814EE2" w:rsidRPr="00814EE2">
        <w:rPr>
          <w:rFonts w:ascii="Times New Roman" w:hAnsi="Times New Roman" w:cs="Times New Roman"/>
          <w:b/>
          <w:bCs/>
          <w:color w:val="000000" w:themeColor="text1"/>
          <w:kern w:val="0"/>
          <w:sz w:val="20"/>
          <w:szCs w:val="20"/>
          <w:lang w:val="en-GB"/>
        </w:rPr>
        <w:t>ny company can generate the metric or delta information based on it.</w:t>
      </w:r>
    </w:p>
    <w:p w14:paraId="4489E5ED" w14:textId="77777777" w:rsidR="00BD5D86" w:rsidRDefault="00BD5D86" w:rsidP="00F06489">
      <w:pPr>
        <w:pStyle w:val="afa"/>
        <w:spacing w:beforeLines="50" w:before="120" w:beforeAutospacing="0" w:afterLines="50" w:after="120" w:afterAutospacing="0"/>
        <w:rPr>
          <w:rFonts w:ascii="Times New Roman" w:hAnsi="Times New Roman" w:cs="Times New Roman"/>
          <w:color w:val="000000" w:themeColor="text1"/>
          <w:kern w:val="0"/>
          <w:sz w:val="20"/>
          <w:szCs w:val="20"/>
          <w:lang w:val="en-GB"/>
        </w:rPr>
      </w:pPr>
    </w:p>
    <w:p w14:paraId="465FF9F8" w14:textId="3C5CE0A4" w:rsidR="00814EE2" w:rsidRPr="00BD5D86" w:rsidRDefault="00814EE2" w:rsidP="00F06489">
      <w:pPr>
        <w:pStyle w:val="afa"/>
        <w:spacing w:beforeLines="50" w:before="120" w:beforeAutospacing="0" w:afterLines="50" w:after="120" w:afterAutospacing="0"/>
        <w:rPr>
          <w:rFonts w:ascii="Times New Roman" w:hAnsi="Times New Roman" w:cs="Times New Roman"/>
          <w:color w:val="000000" w:themeColor="text1"/>
          <w:kern w:val="0"/>
          <w:sz w:val="20"/>
          <w:szCs w:val="20"/>
          <w:lang w:val="en-GB"/>
        </w:rPr>
      </w:pPr>
      <w:r w:rsidRPr="00BD5D86">
        <w:rPr>
          <w:rFonts w:ascii="Times New Roman" w:hAnsi="Times New Roman" w:cs="Times New Roman" w:hint="eastAsia"/>
          <w:color w:val="000000" w:themeColor="text1"/>
          <w:kern w:val="0"/>
          <w:sz w:val="20"/>
          <w:szCs w:val="20"/>
          <w:lang w:val="en-GB"/>
        </w:rPr>
        <w:t>T</w:t>
      </w:r>
      <w:r w:rsidRPr="00BD5D86">
        <w:rPr>
          <w:rFonts w:ascii="Times New Roman" w:hAnsi="Times New Roman" w:cs="Times New Roman"/>
          <w:color w:val="000000" w:themeColor="text1"/>
          <w:kern w:val="0"/>
          <w:sz w:val="20"/>
          <w:szCs w:val="20"/>
          <w:lang w:val="en-GB"/>
        </w:rPr>
        <w:t xml:space="preserve">he details on how </w:t>
      </w:r>
      <w:r w:rsidR="006376E8">
        <w:rPr>
          <w:rFonts w:ascii="Times New Roman" w:hAnsi="Times New Roman" w:cs="Times New Roman"/>
          <w:color w:val="000000" w:themeColor="text1"/>
          <w:kern w:val="0"/>
          <w:sz w:val="20"/>
          <w:szCs w:val="20"/>
          <w:lang w:val="en-GB"/>
        </w:rPr>
        <w:t>to calculate EE KPI</w:t>
      </w:r>
      <w:r w:rsidRPr="00BD5D86">
        <w:rPr>
          <w:rFonts w:ascii="Times New Roman" w:hAnsi="Times New Roman" w:cs="Times New Roman"/>
          <w:color w:val="000000" w:themeColor="text1"/>
          <w:kern w:val="0"/>
          <w:sz w:val="20"/>
          <w:szCs w:val="20"/>
          <w:lang w:val="en-GB"/>
        </w:rPr>
        <w:t xml:space="preserve"> still needs </w:t>
      </w:r>
      <w:r w:rsidR="00BD5D86">
        <w:rPr>
          <w:rFonts w:ascii="Times New Roman" w:hAnsi="Times New Roman" w:cs="Times New Roman"/>
          <w:color w:val="000000" w:themeColor="text1"/>
          <w:kern w:val="0"/>
          <w:sz w:val="20"/>
          <w:szCs w:val="20"/>
          <w:lang w:val="en-GB"/>
        </w:rPr>
        <w:t xml:space="preserve">some </w:t>
      </w:r>
      <w:r w:rsidRPr="00BD5D86">
        <w:rPr>
          <w:rFonts w:ascii="Times New Roman" w:hAnsi="Times New Roman" w:cs="Times New Roman"/>
          <w:color w:val="000000" w:themeColor="text1"/>
          <w:kern w:val="0"/>
          <w:sz w:val="20"/>
          <w:szCs w:val="20"/>
          <w:lang w:val="en-GB"/>
        </w:rPr>
        <w:t xml:space="preserve">discussion. </w:t>
      </w:r>
      <w:r w:rsidR="006376E8">
        <w:rPr>
          <w:rFonts w:ascii="Times New Roman" w:hAnsi="Times New Roman" w:cs="Times New Roman"/>
          <w:color w:val="000000" w:themeColor="text1"/>
          <w:kern w:val="0"/>
          <w:sz w:val="20"/>
          <w:szCs w:val="20"/>
          <w:lang w:val="en-GB"/>
        </w:rPr>
        <w:t>The Data Volume (DV) and Energy Consumption(EC) is not fully discussed yet.</w:t>
      </w:r>
      <w:r w:rsidR="00803664">
        <w:rPr>
          <w:rFonts w:ascii="Times New Roman" w:hAnsi="Times New Roman" w:cs="Times New Roman"/>
          <w:color w:val="000000" w:themeColor="text1"/>
          <w:kern w:val="0"/>
          <w:sz w:val="20"/>
          <w:szCs w:val="20"/>
          <w:lang w:val="en-GB"/>
        </w:rPr>
        <w:t xml:space="preserve"> Different policy may need different kinds of DV such as UpLink, Down</w:t>
      </w:r>
      <w:r w:rsidR="00803664">
        <w:rPr>
          <w:rFonts w:ascii="Times New Roman" w:hAnsi="Times New Roman" w:cs="Times New Roman" w:hint="eastAsia"/>
          <w:color w:val="000000" w:themeColor="text1"/>
          <w:kern w:val="0"/>
          <w:sz w:val="20"/>
          <w:szCs w:val="20"/>
          <w:lang w:val="en-GB"/>
        </w:rPr>
        <w:t>Link</w:t>
      </w:r>
      <w:r w:rsidR="00803664">
        <w:rPr>
          <w:rFonts w:ascii="Times New Roman" w:hAnsi="Times New Roman" w:cs="Times New Roman"/>
          <w:color w:val="000000" w:themeColor="text1"/>
          <w:kern w:val="0"/>
          <w:sz w:val="20"/>
          <w:szCs w:val="20"/>
          <w:lang w:val="en-GB"/>
        </w:rPr>
        <w:t xml:space="preserve">, EC such minimum, average, maximum information. </w:t>
      </w:r>
    </w:p>
    <w:p w14:paraId="7DEF92A5" w14:textId="0088D76B" w:rsidR="00157BA5" w:rsidRDefault="00157BA5" w:rsidP="00A35623">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w:t>
      </w:r>
      <w:r w:rsidR="00BD5D86">
        <w:rPr>
          <w:rFonts w:ascii="Times New Roman" w:hAnsi="Times New Roman" w:cs="Times New Roman"/>
          <w:b/>
          <w:bCs/>
          <w:color w:val="000000" w:themeColor="text1"/>
          <w:kern w:val="0"/>
          <w:sz w:val="20"/>
          <w:szCs w:val="20"/>
          <w:lang w:val="en-GB"/>
        </w:rPr>
        <w:t>3</w:t>
      </w:r>
      <w:r>
        <w:rPr>
          <w:rFonts w:ascii="Times New Roman" w:hAnsi="Times New Roman" w:cs="Times New Roman"/>
          <w:b/>
          <w:bCs/>
          <w:color w:val="000000" w:themeColor="text1"/>
          <w:kern w:val="0"/>
          <w:sz w:val="20"/>
          <w:szCs w:val="20"/>
          <w:lang w:val="en-GB"/>
        </w:rPr>
        <w:t>: For the Data Volume</w:t>
      </w:r>
      <w:r w:rsidR="00A32F22">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b/>
          <w:bCs/>
          <w:color w:val="000000" w:themeColor="text1"/>
          <w:kern w:val="0"/>
          <w:sz w:val="20"/>
          <w:szCs w:val="20"/>
          <w:lang w:val="en-GB"/>
        </w:rPr>
        <w:t>(DV)</w:t>
      </w:r>
      <w:r w:rsidR="00484FCF">
        <w:rPr>
          <w:rFonts w:ascii="Times New Roman" w:hAnsi="Times New Roman" w:cs="Times New Roman" w:hint="eastAsia"/>
          <w:b/>
          <w:bCs/>
          <w:color w:val="000000" w:themeColor="text1"/>
          <w:kern w:val="0"/>
          <w:sz w:val="20"/>
          <w:szCs w:val="20"/>
          <w:lang w:val="en-GB"/>
        </w:rPr>
        <w:t>:</w:t>
      </w:r>
      <w:r w:rsidR="00484FCF">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b/>
          <w:bCs/>
          <w:color w:val="000000" w:themeColor="text1"/>
          <w:kern w:val="0"/>
          <w:sz w:val="20"/>
          <w:szCs w:val="20"/>
          <w:lang w:val="en-GB"/>
        </w:rPr>
        <w:t>we can use the definition in TS</w:t>
      </w:r>
      <w:r w:rsidRPr="00157BA5">
        <w:rPr>
          <w:rFonts w:ascii="Times New Roman" w:hAnsi="Times New Roman" w:cs="Times New Roman"/>
          <w:b/>
          <w:bCs/>
          <w:color w:val="000000" w:themeColor="text1"/>
          <w:kern w:val="0"/>
          <w:sz w:val="20"/>
          <w:szCs w:val="20"/>
          <w:lang w:val="en-GB"/>
        </w:rPr>
        <w:t>28.552</w:t>
      </w:r>
      <w:r>
        <w:rPr>
          <w:rFonts w:ascii="Times New Roman" w:hAnsi="Times New Roman" w:cs="Times New Roman"/>
          <w:b/>
          <w:bCs/>
          <w:color w:val="000000" w:themeColor="text1"/>
          <w:kern w:val="0"/>
          <w:sz w:val="20"/>
          <w:szCs w:val="20"/>
          <w:lang w:val="en-GB"/>
        </w:rPr>
        <w:t xml:space="preserve"> as a base line. It </w:t>
      </w:r>
      <w:r w:rsidR="000D0C74">
        <w:rPr>
          <w:rFonts w:ascii="Times New Roman" w:hAnsi="Times New Roman" w:cs="Times New Roman" w:hint="eastAsia"/>
          <w:b/>
          <w:bCs/>
          <w:color w:val="000000" w:themeColor="text1"/>
          <w:kern w:val="0"/>
          <w:sz w:val="20"/>
          <w:szCs w:val="20"/>
          <w:lang w:val="en-GB"/>
        </w:rPr>
        <w:t>should</w:t>
      </w:r>
      <w:r w:rsidR="000D0C74">
        <w:rPr>
          <w:rFonts w:ascii="Times New Roman" w:hAnsi="Times New Roman" w:cs="Times New Roman"/>
          <w:b/>
          <w:bCs/>
          <w:color w:val="000000" w:themeColor="text1"/>
          <w:kern w:val="0"/>
          <w:sz w:val="20"/>
          <w:szCs w:val="20"/>
          <w:lang w:val="en-GB"/>
        </w:rPr>
        <w:t xml:space="preserve"> include </w:t>
      </w:r>
      <w:r w:rsidRPr="00157BA5">
        <w:rPr>
          <w:rFonts w:ascii="Times New Roman" w:hAnsi="Times New Roman" w:cs="Times New Roman"/>
          <w:b/>
          <w:bCs/>
          <w:color w:val="000000" w:themeColor="text1"/>
          <w:kern w:val="0"/>
          <w:sz w:val="20"/>
          <w:szCs w:val="20"/>
          <w:lang w:val="en-GB"/>
        </w:rPr>
        <w:t>DL Cell PDCP SDU Data Volume Measurements and UL Cell PDCP SDU Data Volume Measurements.</w:t>
      </w:r>
      <w:r>
        <w:rPr>
          <w:rFonts w:ascii="Times New Roman" w:hAnsi="Times New Roman" w:cs="Times New Roman"/>
          <w:b/>
          <w:bCs/>
          <w:color w:val="000000" w:themeColor="text1"/>
          <w:kern w:val="0"/>
          <w:sz w:val="20"/>
          <w:szCs w:val="20"/>
          <w:lang w:val="en-GB"/>
        </w:rPr>
        <w:t xml:space="preserve"> </w:t>
      </w:r>
      <w:r w:rsidR="00A35623" w:rsidRPr="00A35623">
        <w:rPr>
          <w:rFonts w:ascii="Times New Roman" w:hAnsi="Times New Roman" w:cs="Times New Roman"/>
          <w:b/>
          <w:bCs/>
          <w:color w:val="000000" w:themeColor="text1"/>
          <w:kern w:val="0"/>
          <w:sz w:val="20"/>
          <w:szCs w:val="20"/>
          <w:lang w:val="en-GB"/>
        </w:rPr>
        <w:t>DL Cell PDCP SDU Data Volume Measurements provide the Data Volume (amount of PDCP SDU bits) in the downlink delivered to PDCP layer. The measurement is calculated per PLMN ID and per QoS level (mapped 5QI) and per S-NSSAI.</w:t>
      </w:r>
      <w:r w:rsidR="00A35623">
        <w:rPr>
          <w:rFonts w:ascii="Times New Roman" w:hAnsi="Times New Roman" w:cs="Times New Roman"/>
          <w:b/>
          <w:bCs/>
          <w:color w:val="000000" w:themeColor="text1"/>
          <w:kern w:val="0"/>
          <w:sz w:val="20"/>
          <w:szCs w:val="20"/>
          <w:lang w:val="en-GB"/>
        </w:rPr>
        <w:t xml:space="preserve"> </w:t>
      </w:r>
      <w:r w:rsidR="00A35623" w:rsidRPr="00A35623">
        <w:rPr>
          <w:rFonts w:ascii="Times New Roman" w:hAnsi="Times New Roman" w:cs="Times New Roman"/>
          <w:b/>
          <w:bCs/>
          <w:color w:val="000000" w:themeColor="text1"/>
          <w:kern w:val="0"/>
          <w:sz w:val="20"/>
          <w:szCs w:val="20"/>
          <w:lang w:val="en-GB"/>
        </w:rPr>
        <w:t>UL Cell PDCP SDU Data Volume Measurements provide the Data Volume (amount of PDCP SDU bits) in the uplink delivered from PDCP layer to higher layers. The measurement is calculated per PLMN ID and per QoS level (mapped 5QI) and per S-NSSAI.</w:t>
      </w:r>
    </w:p>
    <w:p w14:paraId="1CBCDD0B" w14:textId="40CD2B91" w:rsidR="006376E8" w:rsidRDefault="006376E8" w:rsidP="00A35623">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roposal 4: For Energy Consumption</w:t>
      </w:r>
      <w:r w:rsidR="00371E3E">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b/>
          <w:bCs/>
          <w:color w:val="000000" w:themeColor="text1"/>
          <w:kern w:val="0"/>
          <w:sz w:val="20"/>
          <w:szCs w:val="20"/>
          <w:lang w:val="en-GB"/>
        </w:rPr>
        <w:t xml:space="preserve">(EC): we can use the </w:t>
      </w:r>
      <w:r w:rsidRPr="006376E8">
        <w:rPr>
          <w:rFonts w:ascii="Times New Roman" w:hAnsi="Times New Roman" w:cs="Times New Roman"/>
          <w:b/>
          <w:bCs/>
          <w:color w:val="000000" w:themeColor="text1"/>
          <w:kern w:val="0"/>
          <w:sz w:val="20"/>
          <w:szCs w:val="20"/>
          <w:lang w:val="en-GB"/>
        </w:rPr>
        <w:t>Power, Energy and Environmental (PEE) measurements</w:t>
      </w:r>
      <w:r>
        <w:rPr>
          <w:rFonts w:ascii="Times New Roman" w:hAnsi="Times New Roman" w:cs="Times New Roman"/>
          <w:b/>
          <w:bCs/>
          <w:color w:val="000000" w:themeColor="text1"/>
          <w:kern w:val="0"/>
          <w:sz w:val="20"/>
          <w:szCs w:val="20"/>
          <w:lang w:val="en-GB"/>
        </w:rPr>
        <w:t xml:space="preserve"> defined in TS28.552 as a base line. The EC </w:t>
      </w:r>
      <w:r w:rsidR="00371E3E">
        <w:rPr>
          <w:rFonts w:ascii="Times New Roman" w:hAnsi="Times New Roman" w:cs="Times New Roman"/>
          <w:b/>
          <w:bCs/>
          <w:color w:val="000000" w:themeColor="text1"/>
          <w:kern w:val="0"/>
          <w:sz w:val="20"/>
          <w:szCs w:val="20"/>
          <w:lang w:val="en-GB"/>
        </w:rPr>
        <w:t>should include</w:t>
      </w:r>
      <w:r>
        <w:rPr>
          <w:rFonts w:ascii="Times New Roman" w:hAnsi="Times New Roman" w:cs="Times New Roman"/>
          <w:b/>
          <w:bCs/>
          <w:color w:val="000000" w:themeColor="text1"/>
          <w:kern w:val="0"/>
          <w:sz w:val="20"/>
          <w:szCs w:val="20"/>
          <w:lang w:val="en-GB"/>
        </w:rPr>
        <w:t xml:space="preserve"> </w:t>
      </w:r>
      <w:r w:rsidRPr="006376E8">
        <w:rPr>
          <w:rFonts w:ascii="Times New Roman" w:hAnsi="Times New Roman" w:cs="Times New Roman"/>
          <w:b/>
          <w:bCs/>
          <w:color w:val="000000" w:themeColor="text1"/>
          <w:kern w:val="0"/>
          <w:sz w:val="20"/>
          <w:szCs w:val="20"/>
          <w:lang w:val="en-GB"/>
        </w:rPr>
        <w:t xml:space="preserve">PNF </w:t>
      </w:r>
      <w:r w:rsidR="00371E3E">
        <w:rPr>
          <w:rFonts w:ascii="Times New Roman" w:hAnsi="Times New Roman" w:cs="Times New Roman"/>
          <w:b/>
          <w:bCs/>
          <w:color w:val="000000" w:themeColor="text1"/>
          <w:kern w:val="0"/>
          <w:sz w:val="20"/>
          <w:szCs w:val="20"/>
          <w:lang w:val="en-GB"/>
        </w:rPr>
        <w:t xml:space="preserve">Minimum, </w:t>
      </w:r>
      <w:r w:rsidRPr="006376E8">
        <w:rPr>
          <w:rFonts w:ascii="Times New Roman" w:hAnsi="Times New Roman" w:cs="Times New Roman"/>
          <w:b/>
          <w:bCs/>
          <w:color w:val="000000" w:themeColor="text1"/>
          <w:kern w:val="0"/>
          <w:sz w:val="20"/>
          <w:szCs w:val="20"/>
          <w:lang w:val="en-GB"/>
        </w:rPr>
        <w:t xml:space="preserve">Average </w:t>
      </w:r>
      <w:r w:rsidR="00371E3E">
        <w:rPr>
          <w:rFonts w:ascii="Times New Roman" w:hAnsi="Times New Roman" w:cs="Times New Roman"/>
          <w:b/>
          <w:bCs/>
          <w:color w:val="000000" w:themeColor="text1"/>
          <w:kern w:val="0"/>
          <w:sz w:val="20"/>
          <w:szCs w:val="20"/>
          <w:lang w:val="en-GB"/>
        </w:rPr>
        <w:t xml:space="preserve">and Maximum </w:t>
      </w:r>
      <w:r w:rsidRPr="006376E8">
        <w:rPr>
          <w:rFonts w:ascii="Times New Roman" w:hAnsi="Times New Roman" w:cs="Times New Roman"/>
          <w:b/>
          <w:bCs/>
          <w:color w:val="000000" w:themeColor="text1"/>
          <w:kern w:val="0"/>
          <w:sz w:val="20"/>
          <w:szCs w:val="20"/>
          <w:lang w:val="en-GB"/>
        </w:rPr>
        <w:t xml:space="preserve">Power Consumption </w:t>
      </w:r>
      <w:r>
        <w:rPr>
          <w:rFonts w:ascii="Times New Roman" w:hAnsi="Times New Roman" w:cs="Times New Roman"/>
          <w:b/>
          <w:bCs/>
          <w:color w:val="000000" w:themeColor="text1"/>
          <w:kern w:val="0"/>
          <w:sz w:val="20"/>
          <w:szCs w:val="20"/>
          <w:lang w:val="en-GB"/>
        </w:rPr>
        <w:t>for a given cell</w:t>
      </w:r>
      <w:r w:rsidRPr="006376E8">
        <w:rPr>
          <w:rFonts w:ascii="Times New Roman" w:hAnsi="Times New Roman" w:cs="Times New Roman"/>
          <w:b/>
          <w:bCs/>
          <w:color w:val="000000" w:themeColor="text1"/>
          <w:kern w:val="0"/>
          <w:sz w:val="20"/>
          <w:szCs w:val="20"/>
          <w:lang w:val="en-GB"/>
        </w:rPr>
        <w:t>.</w:t>
      </w:r>
    </w:p>
    <w:p w14:paraId="276C0F78" w14:textId="77777777" w:rsidR="00A35623" w:rsidRPr="00356D66" w:rsidRDefault="00A35623" w:rsidP="00F06489">
      <w:pPr>
        <w:pStyle w:val="afa"/>
        <w:spacing w:beforeLines="50" w:before="120" w:beforeAutospacing="0" w:afterLines="50" w:after="120" w:afterAutospacing="0"/>
        <w:rPr>
          <w:rFonts w:ascii="Times New Roman" w:hAnsi="Times New Roman" w:cs="Times New Roman"/>
          <w:b/>
          <w:bCs/>
          <w:sz w:val="22"/>
          <w:szCs w:val="28"/>
          <w:lang w:val="en-GB" w:bidi="ar"/>
        </w:rPr>
      </w:pP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5A6361D0" w:rsidR="002E4788" w:rsidRDefault="00FB538B"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 xml:space="preserve">initial considerations on stage 3 issues for the </w:t>
      </w:r>
      <w:r w:rsidR="00756802">
        <w:rPr>
          <w:rFonts w:ascii="Times New Roman" w:eastAsia="宋体" w:hAnsi="Times New Roman"/>
          <w:lang w:eastAsia="zh-CN"/>
        </w:rPr>
        <w:t>Use Case Energy Saving in AL/ML for NG-RAN</w:t>
      </w:r>
      <w:r>
        <w:rPr>
          <w:rFonts w:ascii="Times New Roman" w:eastAsia="宋体" w:hAnsi="Times New Roman"/>
          <w:lang w:eastAsia="zh-CN"/>
        </w:rPr>
        <w:t xml:space="preserve">, </w:t>
      </w:r>
      <w:r w:rsidRPr="00CC63D4">
        <w:rPr>
          <w:rFonts w:ascii="Times New Roman" w:eastAsia="宋体" w:hAnsi="Times New Roman"/>
          <w:lang w:eastAsia="zh-CN"/>
        </w:rPr>
        <w:t xml:space="preserve">including </w:t>
      </w:r>
      <w:r w:rsidRPr="001D24A1">
        <w:rPr>
          <w:rFonts w:ascii="Times New Roman" w:eastAsia="宋体" w:hAnsi="Times New Roman"/>
          <w:lang w:eastAsia="zh-CN"/>
        </w:rPr>
        <w:t xml:space="preserve">potential Xn interface impacts due to </w:t>
      </w:r>
      <w:r w:rsidRPr="00CC63D4">
        <w:rPr>
          <w:rFonts w:ascii="Times New Roman" w:eastAsia="宋体" w:hAnsi="Times New Roman"/>
          <w:lang w:eastAsia="zh-CN"/>
        </w:rPr>
        <w:t xml:space="preserve">Input/Output/feedback of </w:t>
      </w:r>
      <w:r>
        <w:rPr>
          <w:rFonts w:ascii="Times New Roman" w:eastAsia="宋体" w:hAnsi="Times New Roman"/>
          <w:lang w:eastAsia="zh-CN"/>
        </w:rPr>
        <w:t>the three use cases</w:t>
      </w:r>
      <w:r w:rsidRPr="001D24A1">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sidR="002E4788">
        <w:rPr>
          <w:rFonts w:ascii="Times New Roman" w:hAnsi="Times New Roman"/>
          <w:szCs w:val="22"/>
          <w:lang w:bidi="ar"/>
        </w:rPr>
        <w:t>ollowing proposals are made:</w:t>
      </w:r>
    </w:p>
    <w:p w14:paraId="052AB818" w14:textId="77777777" w:rsidR="00756802" w:rsidRDefault="00756802" w:rsidP="00756802">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1: </w:t>
      </w:r>
      <w:r>
        <w:rPr>
          <w:rFonts w:ascii="Times New Roman" w:hAnsi="Times New Roman" w:cs="Times New Roman" w:hint="eastAsia"/>
          <w:b/>
          <w:bCs/>
          <w:color w:val="000000" w:themeColor="text1"/>
          <w:kern w:val="0"/>
          <w:sz w:val="20"/>
          <w:szCs w:val="20"/>
          <w:lang w:val="en-GB"/>
        </w:rPr>
        <w:t>Current</w:t>
      </w:r>
      <w:r>
        <w:rPr>
          <w:rFonts w:ascii="Times New Roman" w:hAnsi="Times New Roman" w:cs="Times New Roman"/>
          <w:b/>
          <w:bCs/>
          <w:color w:val="000000" w:themeColor="text1"/>
          <w:kern w:val="0"/>
          <w:sz w:val="20"/>
          <w:szCs w:val="20"/>
          <w:lang w:val="en-GB"/>
        </w:rPr>
        <w:t xml:space="preserve">/Predicted Energy Efficiency is needed to be transferred from neighbouring NR-RAN nodes through Xn interfaces, to help make a better global strategy on energy saving. </w:t>
      </w:r>
    </w:p>
    <w:p w14:paraId="52E51B34" w14:textId="77777777" w:rsidR="00756802" w:rsidRDefault="00756802" w:rsidP="00756802">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p>
    <w:p w14:paraId="61C33F40" w14:textId="77777777" w:rsidR="00756802" w:rsidRDefault="00756802" w:rsidP="00756802">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sidRPr="00A35623">
        <w:rPr>
          <w:rFonts w:ascii="Times New Roman" w:hAnsi="Times New Roman" w:cs="Times New Roman" w:hint="eastAsia"/>
          <w:b/>
          <w:bCs/>
          <w:color w:val="000000" w:themeColor="text1"/>
          <w:kern w:val="0"/>
          <w:sz w:val="20"/>
          <w:szCs w:val="20"/>
          <w:lang w:val="en-GB"/>
        </w:rPr>
        <w:t>Proposal</w:t>
      </w:r>
      <w:r w:rsidRPr="00A35623">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b/>
          <w:bCs/>
          <w:color w:val="000000" w:themeColor="text1"/>
          <w:kern w:val="0"/>
          <w:sz w:val="20"/>
          <w:szCs w:val="20"/>
          <w:lang w:val="en-GB"/>
        </w:rPr>
        <w:t>2</w:t>
      </w:r>
      <w:r w:rsidRPr="00A35623">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hint="eastAsia"/>
          <w:b/>
          <w:bCs/>
          <w:color w:val="000000" w:themeColor="text1"/>
          <w:kern w:val="0"/>
          <w:sz w:val="20"/>
          <w:szCs w:val="20"/>
          <w:lang w:val="en-GB"/>
        </w:rPr>
        <w:t>F</w:t>
      </w:r>
      <w:r w:rsidRPr="00A35623">
        <w:rPr>
          <w:rFonts w:ascii="Times New Roman" w:hAnsi="Times New Roman" w:cs="Times New Roman"/>
          <w:b/>
          <w:bCs/>
          <w:color w:val="000000" w:themeColor="text1"/>
          <w:kern w:val="0"/>
          <w:sz w:val="20"/>
          <w:szCs w:val="20"/>
          <w:lang w:val="en-GB"/>
        </w:rPr>
        <w:t>or energy efficiency KPI measurement, suggests to use energy efficiency in TS28.554 as a base line, Data Volume (DV) divided by Energy Consumption (EC) of the considered network elements. The unit of this KPI is bit/J.</w:t>
      </w:r>
      <w:r>
        <w:rPr>
          <w:rFonts w:ascii="Times New Roman" w:hAnsi="Times New Roman" w:cs="Times New Roman"/>
          <w:b/>
          <w:bCs/>
          <w:color w:val="000000" w:themeColor="text1"/>
          <w:kern w:val="0"/>
          <w:sz w:val="20"/>
          <w:szCs w:val="20"/>
          <w:lang w:val="en-GB"/>
        </w:rPr>
        <w:t xml:space="preserve"> The granularity should be per cell. And the minimum, average, maximum EC for both DL, UL can be provided, a</w:t>
      </w:r>
      <w:r w:rsidRPr="00814EE2">
        <w:rPr>
          <w:rFonts w:ascii="Times New Roman" w:hAnsi="Times New Roman" w:cs="Times New Roman"/>
          <w:b/>
          <w:bCs/>
          <w:color w:val="000000" w:themeColor="text1"/>
          <w:kern w:val="0"/>
          <w:sz w:val="20"/>
          <w:szCs w:val="20"/>
          <w:lang w:val="en-GB"/>
        </w:rPr>
        <w:t>ny company can generate the metric or delta information based on it.</w:t>
      </w:r>
    </w:p>
    <w:p w14:paraId="3E1FD285" w14:textId="77777777" w:rsidR="00756802" w:rsidRDefault="00756802" w:rsidP="00756802">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roposal 3: For the Data Volume (DV)</w:t>
      </w:r>
      <w:r>
        <w:rPr>
          <w:rFonts w:ascii="Times New Roman" w:hAnsi="Times New Roman" w:cs="Times New Roman" w:hint="eastAsia"/>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we can use the definition in TS</w:t>
      </w:r>
      <w:r w:rsidRPr="00157BA5">
        <w:rPr>
          <w:rFonts w:ascii="Times New Roman" w:hAnsi="Times New Roman" w:cs="Times New Roman"/>
          <w:b/>
          <w:bCs/>
          <w:color w:val="000000" w:themeColor="text1"/>
          <w:kern w:val="0"/>
          <w:sz w:val="20"/>
          <w:szCs w:val="20"/>
          <w:lang w:val="en-GB"/>
        </w:rPr>
        <w:t>28.552</w:t>
      </w:r>
      <w:r>
        <w:rPr>
          <w:rFonts w:ascii="Times New Roman" w:hAnsi="Times New Roman" w:cs="Times New Roman"/>
          <w:b/>
          <w:bCs/>
          <w:color w:val="000000" w:themeColor="text1"/>
          <w:kern w:val="0"/>
          <w:sz w:val="20"/>
          <w:szCs w:val="20"/>
          <w:lang w:val="en-GB"/>
        </w:rPr>
        <w:t xml:space="preserve"> as a base line. It </w:t>
      </w:r>
      <w:r>
        <w:rPr>
          <w:rFonts w:ascii="Times New Roman" w:hAnsi="Times New Roman" w:cs="Times New Roman" w:hint="eastAsia"/>
          <w:b/>
          <w:bCs/>
          <w:color w:val="000000" w:themeColor="text1"/>
          <w:kern w:val="0"/>
          <w:sz w:val="20"/>
          <w:szCs w:val="20"/>
          <w:lang w:val="en-GB"/>
        </w:rPr>
        <w:t>should</w:t>
      </w:r>
      <w:r>
        <w:rPr>
          <w:rFonts w:ascii="Times New Roman" w:hAnsi="Times New Roman" w:cs="Times New Roman"/>
          <w:b/>
          <w:bCs/>
          <w:color w:val="000000" w:themeColor="text1"/>
          <w:kern w:val="0"/>
          <w:sz w:val="20"/>
          <w:szCs w:val="20"/>
          <w:lang w:val="en-GB"/>
        </w:rPr>
        <w:t xml:space="preserve"> include </w:t>
      </w:r>
      <w:r w:rsidRPr="00157BA5">
        <w:rPr>
          <w:rFonts w:ascii="Times New Roman" w:hAnsi="Times New Roman" w:cs="Times New Roman"/>
          <w:b/>
          <w:bCs/>
          <w:color w:val="000000" w:themeColor="text1"/>
          <w:kern w:val="0"/>
          <w:sz w:val="20"/>
          <w:szCs w:val="20"/>
          <w:lang w:val="en-GB"/>
        </w:rPr>
        <w:t>DL Cell PDCP SDU Data Volume Measurements and UL Cell PDCP SDU Data Volume Measurements.</w:t>
      </w:r>
      <w:r>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b/>
          <w:bCs/>
          <w:color w:val="000000" w:themeColor="text1"/>
          <w:kern w:val="0"/>
          <w:sz w:val="20"/>
          <w:szCs w:val="20"/>
          <w:lang w:val="en-GB"/>
        </w:rPr>
        <w:t>DL Cell PDCP SDU Data Volume Measurements provide the Data Volume (amount of PDCP SDU bits) in the downlink delivered to PDCP layer. The measurement is calculated per PLMN ID and per QoS level (mapped 5QI) and per S-NSSAI.</w:t>
      </w:r>
      <w:r>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b/>
          <w:bCs/>
          <w:color w:val="000000" w:themeColor="text1"/>
          <w:kern w:val="0"/>
          <w:sz w:val="20"/>
          <w:szCs w:val="20"/>
          <w:lang w:val="en-GB"/>
        </w:rPr>
        <w:t>UL Cell PDCP SDU Data Volume Measurements provide the Data Volume (amount of PDCP SDU bits) in the uplink delivered from PDCP layer to higher layers. The measurement is calculated per PLMN ID and per QoS level (mapped 5QI) and per S-NSSAI.</w:t>
      </w:r>
    </w:p>
    <w:p w14:paraId="65DC1E97" w14:textId="77777777" w:rsidR="00756802" w:rsidRDefault="00756802" w:rsidP="00756802">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4: For Energy Consumption (EC): we can use the </w:t>
      </w:r>
      <w:r w:rsidRPr="006376E8">
        <w:rPr>
          <w:rFonts w:ascii="Times New Roman" w:hAnsi="Times New Roman" w:cs="Times New Roman"/>
          <w:b/>
          <w:bCs/>
          <w:color w:val="000000" w:themeColor="text1"/>
          <w:kern w:val="0"/>
          <w:sz w:val="20"/>
          <w:szCs w:val="20"/>
          <w:lang w:val="en-GB"/>
        </w:rPr>
        <w:t>Power, Energy and Environmental (PEE) measurements</w:t>
      </w:r>
      <w:r>
        <w:rPr>
          <w:rFonts w:ascii="Times New Roman" w:hAnsi="Times New Roman" w:cs="Times New Roman"/>
          <w:b/>
          <w:bCs/>
          <w:color w:val="000000" w:themeColor="text1"/>
          <w:kern w:val="0"/>
          <w:sz w:val="20"/>
          <w:szCs w:val="20"/>
          <w:lang w:val="en-GB"/>
        </w:rPr>
        <w:t xml:space="preserve"> defined in TS28.552 as a base line. The EC should include </w:t>
      </w:r>
      <w:r w:rsidRPr="006376E8">
        <w:rPr>
          <w:rFonts w:ascii="Times New Roman" w:hAnsi="Times New Roman" w:cs="Times New Roman"/>
          <w:b/>
          <w:bCs/>
          <w:color w:val="000000" w:themeColor="text1"/>
          <w:kern w:val="0"/>
          <w:sz w:val="20"/>
          <w:szCs w:val="20"/>
          <w:lang w:val="en-GB"/>
        </w:rPr>
        <w:t xml:space="preserve">PNF </w:t>
      </w:r>
      <w:r>
        <w:rPr>
          <w:rFonts w:ascii="Times New Roman" w:hAnsi="Times New Roman" w:cs="Times New Roman"/>
          <w:b/>
          <w:bCs/>
          <w:color w:val="000000" w:themeColor="text1"/>
          <w:kern w:val="0"/>
          <w:sz w:val="20"/>
          <w:szCs w:val="20"/>
          <w:lang w:val="en-GB"/>
        </w:rPr>
        <w:t xml:space="preserve">Minimum, </w:t>
      </w:r>
      <w:r w:rsidRPr="006376E8">
        <w:rPr>
          <w:rFonts w:ascii="Times New Roman" w:hAnsi="Times New Roman" w:cs="Times New Roman"/>
          <w:b/>
          <w:bCs/>
          <w:color w:val="000000" w:themeColor="text1"/>
          <w:kern w:val="0"/>
          <w:sz w:val="20"/>
          <w:szCs w:val="20"/>
          <w:lang w:val="en-GB"/>
        </w:rPr>
        <w:t xml:space="preserve">Average </w:t>
      </w:r>
      <w:r>
        <w:rPr>
          <w:rFonts w:ascii="Times New Roman" w:hAnsi="Times New Roman" w:cs="Times New Roman"/>
          <w:b/>
          <w:bCs/>
          <w:color w:val="000000" w:themeColor="text1"/>
          <w:kern w:val="0"/>
          <w:sz w:val="20"/>
          <w:szCs w:val="20"/>
          <w:lang w:val="en-GB"/>
        </w:rPr>
        <w:t xml:space="preserve">and Maximum </w:t>
      </w:r>
      <w:r w:rsidRPr="006376E8">
        <w:rPr>
          <w:rFonts w:ascii="Times New Roman" w:hAnsi="Times New Roman" w:cs="Times New Roman"/>
          <w:b/>
          <w:bCs/>
          <w:color w:val="000000" w:themeColor="text1"/>
          <w:kern w:val="0"/>
          <w:sz w:val="20"/>
          <w:szCs w:val="20"/>
          <w:lang w:val="en-GB"/>
        </w:rPr>
        <w:t xml:space="preserve">Power Consumption </w:t>
      </w:r>
      <w:r>
        <w:rPr>
          <w:rFonts w:ascii="Times New Roman" w:hAnsi="Times New Roman" w:cs="Times New Roman"/>
          <w:b/>
          <w:bCs/>
          <w:color w:val="000000" w:themeColor="text1"/>
          <w:kern w:val="0"/>
          <w:sz w:val="20"/>
          <w:szCs w:val="20"/>
          <w:lang w:val="en-GB"/>
        </w:rPr>
        <w:t>for a given cell</w:t>
      </w:r>
      <w:r w:rsidRPr="006376E8">
        <w:rPr>
          <w:rFonts w:ascii="Times New Roman" w:hAnsi="Times New Roman" w:cs="Times New Roman"/>
          <w:b/>
          <w:bCs/>
          <w:color w:val="000000" w:themeColor="text1"/>
          <w:kern w:val="0"/>
          <w:sz w:val="20"/>
          <w:szCs w:val="20"/>
          <w:lang w:val="en-GB"/>
        </w:rPr>
        <w:t>.</w:t>
      </w:r>
    </w:p>
    <w:p w14:paraId="188B8AF4" w14:textId="77777777" w:rsidR="00A2550B" w:rsidRPr="00756802" w:rsidRDefault="00A2550B" w:rsidP="00783635">
      <w:pPr>
        <w:jc w:val="both"/>
        <w:rPr>
          <w:rFonts w:ascii="Times New Roman" w:hAnsi="Times New Roman"/>
          <w:b/>
          <w:bCs/>
          <w:lang w:eastAsia="zh-CN"/>
        </w:rPr>
      </w:pPr>
    </w:p>
    <w:p w14:paraId="5076F1F6"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lastRenderedPageBreak/>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3C582A96" w14:textId="382FD411" w:rsidR="00B260F2" w:rsidRPr="00A75E39" w:rsidRDefault="0071222C" w:rsidP="00B260F2">
      <w:pPr>
        <w:pStyle w:val="EX"/>
        <w:ind w:left="566" w:hangingChars="283" w:hanging="566"/>
        <w:jc w:val="both"/>
        <w:rPr>
          <w:lang w:eastAsia="zh-CN"/>
        </w:rPr>
      </w:pPr>
      <w:r>
        <w:rPr>
          <w:rFonts w:hint="eastAsia"/>
          <w:lang w:eastAsia="zh-CN"/>
        </w:rPr>
        <w:t xml:space="preserve">[1] </w:t>
      </w:r>
      <w:r>
        <w:rPr>
          <w:rFonts w:hint="eastAsia"/>
          <w:lang w:eastAsia="zh-CN"/>
        </w:rPr>
        <w:tab/>
      </w:r>
      <w:r w:rsidR="00B260F2" w:rsidRPr="000062F8">
        <w:rPr>
          <w:rFonts w:hint="eastAsia"/>
          <w:lang w:eastAsia="zh-CN"/>
        </w:rPr>
        <w:t xml:space="preserve">3GPP </w:t>
      </w:r>
      <w:r w:rsidR="00B260F2" w:rsidRPr="004A4A58">
        <w:rPr>
          <w:lang w:eastAsia="zh-CN"/>
        </w:rPr>
        <w:t>RP-220617 TR 37.817-200</w:t>
      </w:r>
      <w:r w:rsidR="00B260F2">
        <w:rPr>
          <w:lang w:eastAsia="zh-CN"/>
        </w:rPr>
        <w:t>, CMCC</w:t>
      </w:r>
    </w:p>
    <w:p w14:paraId="2CC63296" w14:textId="5308BF8B" w:rsidR="00595B9E" w:rsidRPr="00B260F2" w:rsidRDefault="00595B9E" w:rsidP="00B260F2">
      <w:pPr>
        <w:pStyle w:val="EX"/>
        <w:ind w:left="566" w:hangingChars="283" w:hanging="566"/>
        <w:jc w:val="both"/>
        <w:rPr>
          <w:lang w:eastAsia="zh-CN"/>
        </w:rPr>
      </w:pPr>
      <w:r>
        <w:rPr>
          <w:rFonts w:hint="eastAsia"/>
          <w:lang w:eastAsia="zh-CN"/>
        </w:rPr>
        <w:t>[2]</w:t>
      </w:r>
      <w:r w:rsidR="000062F8">
        <w:rPr>
          <w:lang w:eastAsia="zh-CN"/>
        </w:rPr>
        <w:t xml:space="preserve">      </w:t>
      </w:r>
      <w:r w:rsidR="00B260F2">
        <w:t xml:space="preserve">3GPP </w:t>
      </w:r>
      <w:r w:rsidR="00B260F2">
        <w:rPr>
          <w:rFonts w:hint="eastAsia"/>
          <w:lang w:eastAsia="zh-CN"/>
        </w:rPr>
        <w:t>TS</w:t>
      </w:r>
      <w:r w:rsidR="00B260F2">
        <w:rPr>
          <w:lang w:eastAsia="zh-CN"/>
        </w:rPr>
        <w:t>28.552:  Management and orchestration;</w:t>
      </w:r>
      <w:r w:rsidR="00B260F2">
        <w:rPr>
          <w:rFonts w:hint="eastAsia"/>
          <w:lang w:eastAsia="zh-CN"/>
        </w:rPr>
        <w:t xml:space="preserve"> </w:t>
      </w:r>
      <w:r w:rsidR="00B260F2">
        <w:rPr>
          <w:lang w:eastAsia="zh-CN"/>
        </w:rPr>
        <w:t>5G performance measurements</w:t>
      </w:r>
      <w:r w:rsidR="00B260F2">
        <w:rPr>
          <w:rFonts w:hint="eastAsia"/>
          <w:lang w:eastAsia="zh-CN"/>
        </w:rPr>
        <w:t xml:space="preserve"> </w:t>
      </w:r>
      <w:r w:rsidR="00B260F2">
        <w:rPr>
          <w:lang w:eastAsia="zh-CN"/>
        </w:rPr>
        <w:t>(Release 17)</w:t>
      </w:r>
    </w:p>
    <w:p w14:paraId="41CD230B" w14:textId="63B9FE90" w:rsidR="00B260F2" w:rsidRPr="00B260F2" w:rsidRDefault="00B260F2" w:rsidP="000062F8">
      <w:pPr>
        <w:pStyle w:val="EX"/>
        <w:ind w:left="100" w:hangingChars="50" w:hanging="100"/>
        <w:jc w:val="both"/>
        <w:rPr>
          <w:lang w:eastAsia="zh-CN"/>
        </w:rPr>
      </w:pPr>
      <w:r>
        <w:rPr>
          <w:rFonts w:hint="eastAsia"/>
          <w:lang w:eastAsia="zh-CN"/>
        </w:rPr>
        <w:t>[</w:t>
      </w:r>
      <w:r>
        <w:rPr>
          <w:lang w:eastAsia="zh-CN"/>
        </w:rPr>
        <w:t xml:space="preserve">3]      3GPP TS28.554: Management and orchestration; </w:t>
      </w:r>
      <w:r w:rsidRPr="00B260F2">
        <w:rPr>
          <w:lang w:eastAsia="zh-CN"/>
        </w:rPr>
        <w:t>5G end to end Key Performance Indicators (KPI)</w:t>
      </w:r>
      <w:r>
        <w:rPr>
          <w:lang w:eastAsia="zh-CN"/>
        </w:rPr>
        <w:t xml:space="preserve"> (Release 17)</w:t>
      </w:r>
    </w:p>
    <w:sectPr w:rsidR="00B260F2" w:rsidRPr="00B260F2"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E4A2A" w14:textId="77777777" w:rsidR="0085466E" w:rsidRDefault="0085466E">
      <w:r>
        <w:separator/>
      </w:r>
    </w:p>
  </w:endnote>
  <w:endnote w:type="continuationSeparator" w:id="0">
    <w:p w14:paraId="0523642E" w14:textId="77777777" w:rsidR="0085466E" w:rsidRDefault="0085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1762" w14:textId="77777777" w:rsidR="0085466E" w:rsidRDefault="0085466E">
      <w:r>
        <w:separator/>
      </w:r>
    </w:p>
  </w:footnote>
  <w:footnote w:type="continuationSeparator" w:id="0">
    <w:p w14:paraId="73287497" w14:textId="77777777" w:rsidR="0085466E" w:rsidRDefault="00854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E28D8"/>
    <w:multiLevelType w:val="hybridMultilevel"/>
    <w:tmpl w:val="04241DF4"/>
    <w:lvl w:ilvl="0" w:tplc="814CB7A0">
      <w:numFmt w:val="bullet"/>
      <w:lvlText w:val="-"/>
      <w:lvlJc w:val="left"/>
      <w:pPr>
        <w:ind w:left="1980" w:hanging="19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844B75"/>
    <w:multiLevelType w:val="hybridMultilevel"/>
    <w:tmpl w:val="28EAED78"/>
    <w:lvl w:ilvl="0" w:tplc="C4126078">
      <w:start w:val="2"/>
      <w:numFmt w:val="bullet"/>
      <w:lvlText w:val="-"/>
      <w:lvlJc w:val="left"/>
      <w:pPr>
        <w:ind w:left="480" w:hanging="480"/>
      </w:pPr>
      <w:rPr>
        <w:rFonts w:ascii="等线" w:eastAsia="等线" w:hAnsi="等线" w:cs="宋体"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3"/>
  </w:num>
  <w:num w:numId="2" w16cid:durableId="288509656">
    <w:abstractNumId w:val="5"/>
  </w:num>
  <w:num w:numId="3" w16cid:durableId="1648051143">
    <w:abstractNumId w:val="10"/>
  </w:num>
  <w:num w:numId="4" w16cid:durableId="899829508">
    <w:abstractNumId w:val="2"/>
  </w:num>
  <w:num w:numId="5" w16cid:durableId="1244334937">
    <w:abstractNumId w:val="9"/>
  </w:num>
  <w:num w:numId="6" w16cid:durableId="913391953">
    <w:abstractNumId w:val="4"/>
  </w:num>
  <w:num w:numId="7" w16cid:durableId="573079013">
    <w:abstractNumId w:val="8"/>
  </w:num>
  <w:num w:numId="8" w16cid:durableId="574164208">
    <w:abstractNumId w:val="6"/>
  </w:num>
  <w:num w:numId="9" w16cid:durableId="62683950">
    <w:abstractNumId w:val="7"/>
  </w:num>
  <w:num w:numId="10" w16cid:durableId="836193710">
    <w:abstractNumId w:val="1"/>
  </w:num>
  <w:num w:numId="11" w16cid:durableId="182315725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460E"/>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97C8F"/>
    <w:rsid w:val="000A05B2"/>
    <w:rsid w:val="000A090D"/>
    <w:rsid w:val="000A156D"/>
    <w:rsid w:val="000A3FE3"/>
    <w:rsid w:val="000A4395"/>
    <w:rsid w:val="000A5DC4"/>
    <w:rsid w:val="000A63F8"/>
    <w:rsid w:val="000A7132"/>
    <w:rsid w:val="000B16C5"/>
    <w:rsid w:val="000B2125"/>
    <w:rsid w:val="000B25C8"/>
    <w:rsid w:val="000B3C49"/>
    <w:rsid w:val="000B4ABE"/>
    <w:rsid w:val="000B4F1C"/>
    <w:rsid w:val="000B4F7D"/>
    <w:rsid w:val="000B5E8D"/>
    <w:rsid w:val="000B773E"/>
    <w:rsid w:val="000C067B"/>
    <w:rsid w:val="000C2505"/>
    <w:rsid w:val="000C309F"/>
    <w:rsid w:val="000C330F"/>
    <w:rsid w:val="000C397A"/>
    <w:rsid w:val="000C3CC6"/>
    <w:rsid w:val="000C4E38"/>
    <w:rsid w:val="000C4ED1"/>
    <w:rsid w:val="000C5DE3"/>
    <w:rsid w:val="000D0C74"/>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07E72"/>
    <w:rsid w:val="00110C8F"/>
    <w:rsid w:val="001112B4"/>
    <w:rsid w:val="001113E2"/>
    <w:rsid w:val="0011146F"/>
    <w:rsid w:val="00113454"/>
    <w:rsid w:val="001140AF"/>
    <w:rsid w:val="001157B1"/>
    <w:rsid w:val="001161B6"/>
    <w:rsid w:val="00121A52"/>
    <w:rsid w:val="0012413D"/>
    <w:rsid w:val="001241F4"/>
    <w:rsid w:val="00124D78"/>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BA5"/>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5F2F"/>
    <w:rsid w:val="001A7319"/>
    <w:rsid w:val="001B08D3"/>
    <w:rsid w:val="001B0A8C"/>
    <w:rsid w:val="001B0CFA"/>
    <w:rsid w:val="001B12F3"/>
    <w:rsid w:val="001B142E"/>
    <w:rsid w:val="001B18A2"/>
    <w:rsid w:val="001B18E2"/>
    <w:rsid w:val="001B18FB"/>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5A"/>
    <w:rsid w:val="001E5981"/>
    <w:rsid w:val="001F0C89"/>
    <w:rsid w:val="001F1942"/>
    <w:rsid w:val="001F1AF6"/>
    <w:rsid w:val="001F1C80"/>
    <w:rsid w:val="001F223A"/>
    <w:rsid w:val="001F2C61"/>
    <w:rsid w:val="001F3280"/>
    <w:rsid w:val="001F45A6"/>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F4"/>
    <w:rsid w:val="00217E3E"/>
    <w:rsid w:val="002206F4"/>
    <w:rsid w:val="00223B6A"/>
    <w:rsid w:val="00224162"/>
    <w:rsid w:val="002242F3"/>
    <w:rsid w:val="002252F4"/>
    <w:rsid w:val="00225F08"/>
    <w:rsid w:val="002261E5"/>
    <w:rsid w:val="002300C6"/>
    <w:rsid w:val="00230764"/>
    <w:rsid w:val="00230C64"/>
    <w:rsid w:val="00231C3C"/>
    <w:rsid w:val="00232511"/>
    <w:rsid w:val="00232741"/>
    <w:rsid w:val="00232A7F"/>
    <w:rsid w:val="002336F5"/>
    <w:rsid w:val="002346B2"/>
    <w:rsid w:val="00234ED4"/>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6A51"/>
    <w:rsid w:val="00297862"/>
    <w:rsid w:val="002A0004"/>
    <w:rsid w:val="002A0B53"/>
    <w:rsid w:val="002A1187"/>
    <w:rsid w:val="002A3809"/>
    <w:rsid w:val="002A4297"/>
    <w:rsid w:val="002A437B"/>
    <w:rsid w:val="002A48AA"/>
    <w:rsid w:val="002A4CBB"/>
    <w:rsid w:val="002A5133"/>
    <w:rsid w:val="002A55D0"/>
    <w:rsid w:val="002A5C74"/>
    <w:rsid w:val="002A6837"/>
    <w:rsid w:val="002A739F"/>
    <w:rsid w:val="002B0FB5"/>
    <w:rsid w:val="002B1867"/>
    <w:rsid w:val="002B23CC"/>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FBB"/>
    <w:rsid w:val="002F78E7"/>
    <w:rsid w:val="0030007D"/>
    <w:rsid w:val="003013AB"/>
    <w:rsid w:val="00301B5C"/>
    <w:rsid w:val="003030AD"/>
    <w:rsid w:val="0030344E"/>
    <w:rsid w:val="00303A2A"/>
    <w:rsid w:val="00304270"/>
    <w:rsid w:val="0030489A"/>
    <w:rsid w:val="0030505B"/>
    <w:rsid w:val="00306E1C"/>
    <w:rsid w:val="00306F32"/>
    <w:rsid w:val="003079A1"/>
    <w:rsid w:val="00307A9F"/>
    <w:rsid w:val="00307AE0"/>
    <w:rsid w:val="0031008E"/>
    <w:rsid w:val="003106DC"/>
    <w:rsid w:val="00313851"/>
    <w:rsid w:val="00313C63"/>
    <w:rsid w:val="0031439A"/>
    <w:rsid w:val="00314EF2"/>
    <w:rsid w:val="00316A50"/>
    <w:rsid w:val="00317CD3"/>
    <w:rsid w:val="00320312"/>
    <w:rsid w:val="0032158C"/>
    <w:rsid w:val="00321A63"/>
    <w:rsid w:val="00321E10"/>
    <w:rsid w:val="0032221D"/>
    <w:rsid w:val="003229C8"/>
    <w:rsid w:val="0032412E"/>
    <w:rsid w:val="00327631"/>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AD3"/>
    <w:rsid w:val="00344F08"/>
    <w:rsid w:val="00346E03"/>
    <w:rsid w:val="0034751A"/>
    <w:rsid w:val="0035014B"/>
    <w:rsid w:val="00350232"/>
    <w:rsid w:val="003514CE"/>
    <w:rsid w:val="003520B9"/>
    <w:rsid w:val="0035214A"/>
    <w:rsid w:val="00352C05"/>
    <w:rsid w:val="003537C4"/>
    <w:rsid w:val="003550CB"/>
    <w:rsid w:val="0035562F"/>
    <w:rsid w:val="00355E3F"/>
    <w:rsid w:val="00356198"/>
    <w:rsid w:val="00356D66"/>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1E3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28"/>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56DF"/>
    <w:rsid w:val="00426492"/>
    <w:rsid w:val="00430E77"/>
    <w:rsid w:val="00430E8D"/>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1D18"/>
    <w:rsid w:val="00474B92"/>
    <w:rsid w:val="00474F20"/>
    <w:rsid w:val="0047539A"/>
    <w:rsid w:val="0047594D"/>
    <w:rsid w:val="004770E1"/>
    <w:rsid w:val="0047760A"/>
    <w:rsid w:val="00480629"/>
    <w:rsid w:val="0048320D"/>
    <w:rsid w:val="00483D1E"/>
    <w:rsid w:val="00484C83"/>
    <w:rsid w:val="00484FCF"/>
    <w:rsid w:val="004851AE"/>
    <w:rsid w:val="00485A79"/>
    <w:rsid w:val="004862F6"/>
    <w:rsid w:val="00486939"/>
    <w:rsid w:val="00491A07"/>
    <w:rsid w:val="00492175"/>
    <w:rsid w:val="00493204"/>
    <w:rsid w:val="00493947"/>
    <w:rsid w:val="00493E9A"/>
    <w:rsid w:val="0049533E"/>
    <w:rsid w:val="00496A02"/>
    <w:rsid w:val="004A029E"/>
    <w:rsid w:val="004A081D"/>
    <w:rsid w:val="004A378E"/>
    <w:rsid w:val="004A390C"/>
    <w:rsid w:val="004A4359"/>
    <w:rsid w:val="004A4A58"/>
    <w:rsid w:val="004A60E1"/>
    <w:rsid w:val="004A641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3FD"/>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620A"/>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2337"/>
    <w:rsid w:val="00524335"/>
    <w:rsid w:val="00524F12"/>
    <w:rsid w:val="00525D94"/>
    <w:rsid w:val="00526537"/>
    <w:rsid w:val="0052662A"/>
    <w:rsid w:val="00527F51"/>
    <w:rsid w:val="0053168F"/>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3016"/>
    <w:rsid w:val="00583AB0"/>
    <w:rsid w:val="00583EC3"/>
    <w:rsid w:val="0058495C"/>
    <w:rsid w:val="005855DF"/>
    <w:rsid w:val="00585856"/>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49B"/>
    <w:rsid w:val="005A3F13"/>
    <w:rsid w:val="005B038F"/>
    <w:rsid w:val="005B3024"/>
    <w:rsid w:val="005B43B7"/>
    <w:rsid w:val="005B4C8D"/>
    <w:rsid w:val="005B5448"/>
    <w:rsid w:val="005B69FD"/>
    <w:rsid w:val="005C0627"/>
    <w:rsid w:val="005C1208"/>
    <w:rsid w:val="005C4073"/>
    <w:rsid w:val="005C4CE0"/>
    <w:rsid w:val="005C5BE1"/>
    <w:rsid w:val="005C6484"/>
    <w:rsid w:val="005C6CD5"/>
    <w:rsid w:val="005C7352"/>
    <w:rsid w:val="005C7C04"/>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67F1"/>
    <w:rsid w:val="00636C2C"/>
    <w:rsid w:val="00636DCC"/>
    <w:rsid w:val="0063734B"/>
    <w:rsid w:val="006376E8"/>
    <w:rsid w:val="006377A6"/>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115D"/>
    <w:rsid w:val="0066299F"/>
    <w:rsid w:val="00662E3B"/>
    <w:rsid w:val="00664456"/>
    <w:rsid w:val="00664700"/>
    <w:rsid w:val="00665891"/>
    <w:rsid w:val="006674FC"/>
    <w:rsid w:val="00670575"/>
    <w:rsid w:val="00670762"/>
    <w:rsid w:val="00671DD7"/>
    <w:rsid w:val="00672843"/>
    <w:rsid w:val="006751EA"/>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2E7F"/>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4A20"/>
    <w:rsid w:val="007029C3"/>
    <w:rsid w:val="00704FD6"/>
    <w:rsid w:val="00707518"/>
    <w:rsid w:val="00707A39"/>
    <w:rsid w:val="0071155F"/>
    <w:rsid w:val="0071222C"/>
    <w:rsid w:val="00712465"/>
    <w:rsid w:val="00712ACD"/>
    <w:rsid w:val="00712C8D"/>
    <w:rsid w:val="00713349"/>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9E2"/>
    <w:rsid w:val="0074204A"/>
    <w:rsid w:val="007420C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802"/>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635"/>
    <w:rsid w:val="00783BFC"/>
    <w:rsid w:val="007844F5"/>
    <w:rsid w:val="00785CEB"/>
    <w:rsid w:val="007866DF"/>
    <w:rsid w:val="0079087F"/>
    <w:rsid w:val="00790C62"/>
    <w:rsid w:val="00790F60"/>
    <w:rsid w:val="00791179"/>
    <w:rsid w:val="007914C5"/>
    <w:rsid w:val="0079167D"/>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46D0"/>
    <w:rsid w:val="007B7942"/>
    <w:rsid w:val="007C1ACC"/>
    <w:rsid w:val="007C324C"/>
    <w:rsid w:val="007C38B6"/>
    <w:rsid w:val="007C4780"/>
    <w:rsid w:val="007C53A9"/>
    <w:rsid w:val="007C53E7"/>
    <w:rsid w:val="007C5494"/>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609"/>
    <w:rsid w:val="007E1DFA"/>
    <w:rsid w:val="007E23BE"/>
    <w:rsid w:val="007E2924"/>
    <w:rsid w:val="007E3F51"/>
    <w:rsid w:val="007E476B"/>
    <w:rsid w:val="007E4B76"/>
    <w:rsid w:val="007E4D2F"/>
    <w:rsid w:val="007E5655"/>
    <w:rsid w:val="007E5717"/>
    <w:rsid w:val="007E5D67"/>
    <w:rsid w:val="007E6C3A"/>
    <w:rsid w:val="007F008C"/>
    <w:rsid w:val="007F0203"/>
    <w:rsid w:val="007F19BE"/>
    <w:rsid w:val="007F3594"/>
    <w:rsid w:val="007F3A2F"/>
    <w:rsid w:val="007F3AA2"/>
    <w:rsid w:val="007F3C72"/>
    <w:rsid w:val="007F4062"/>
    <w:rsid w:val="007F41D7"/>
    <w:rsid w:val="007F4BE9"/>
    <w:rsid w:val="007F4E3A"/>
    <w:rsid w:val="007F669C"/>
    <w:rsid w:val="007F7866"/>
    <w:rsid w:val="008001BB"/>
    <w:rsid w:val="00800337"/>
    <w:rsid w:val="008006A3"/>
    <w:rsid w:val="00803664"/>
    <w:rsid w:val="008047CA"/>
    <w:rsid w:val="00805A17"/>
    <w:rsid w:val="00805AD4"/>
    <w:rsid w:val="00807191"/>
    <w:rsid w:val="00807969"/>
    <w:rsid w:val="00810E1A"/>
    <w:rsid w:val="00811E26"/>
    <w:rsid w:val="00811F5A"/>
    <w:rsid w:val="00813BEB"/>
    <w:rsid w:val="00813C47"/>
    <w:rsid w:val="00814901"/>
    <w:rsid w:val="00814C20"/>
    <w:rsid w:val="00814EE2"/>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466E"/>
    <w:rsid w:val="008562E4"/>
    <w:rsid w:val="00856656"/>
    <w:rsid w:val="00856C23"/>
    <w:rsid w:val="00856CDF"/>
    <w:rsid w:val="00856E1B"/>
    <w:rsid w:val="00856E32"/>
    <w:rsid w:val="00856EB0"/>
    <w:rsid w:val="00865FB7"/>
    <w:rsid w:val="0086673B"/>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A93"/>
    <w:rsid w:val="008A4C1D"/>
    <w:rsid w:val="008A511A"/>
    <w:rsid w:val="008A647F"/>
    <w:rsid w:val="008A64C3"/>
    <w:rsid w:val="008A7B13"/>
    <w:rsid w:val="008B0951"/>
    <w:rsid w:val="008B16CF"/>
    <w:rsid w:val="008B1B4D"/>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6E0"/>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86B"/>
    <w:rsid w:val="0097391D"/>
    <w:rsid w:val="0097558C"/>
    <w:rsid w:val="009758CA"/>
    <w:rsid w:val="009770B5"/>
    <w:rsid w:val="009774C3"/>
    <w:rsid w:val="009811E3"/>
    <w:rsid w:val="009818C1"/>
    <w:rsid w:val="009826BD"/>
    <w:rsid w:val="0098380F"/>
    <w:rsid w:val="00984B3A"/>
    <w:rsid w:val="00984E97"/>
    <w:rsid w:val="00985608"/>
    <w:rsid w:val="00986B91"/>
    <w:rsid w:val="00986E49"/>
    <w:rsid w:val="00987340"/>
    <w:rsid w:val="00987470"/>
    <w:rsid w:val="009924EC"/>
    <w:rsid w:val="009928CD"/>
    <w:rsid w:val="00992918"/>
    <w:rsid w:val="009929A1"/>
    <w:rsid w:val="00992A3A"/>
    <w:rsid w:val="00992F87"/>
    <w:rsid w:val="00994162"/>
    <w:rsid w:val="00994896"/>
    <w:rsid w:val="00994E2C"/>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550B"/>
    <w:rsid w:val="00A26326"/>
    <w:rsid w:val="00A26AA6"/>
    <w:rsid w:val="00A30B42"/>
    <w:rsid w:val="00A32F22"/>
    <w:rsid w:val="00A3378E"/>
    <w:rsid w:val="00A33BDD"/>
    <w:rsid w:val="00A35623"/>
    <w:rsid w:val="00A3589B"/>
    <w:rsid w:val="00A36ABF"/>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5E39"/>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5F25"/>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3664"/>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60F2"/>
    <w:rsid w:val="00B265AC"/>
    <w:rsid w:val="00B26812"/>
    <w:rsid w:val="00B31964"/>
    <w:rsid w:val="00B31E60"/>
    <w:rsid w:val="00B3285A"/>
    <w:rsid w:val="00B34D7A"/>
    <w:rsid w:val="00B34DF0"/>
    <w:rsid w:val="00B35B2D"/>
    <w:rsid w:val="00B35F9C"/>
    <w:rsid w:val="00B3649E"/>
    <w:rsid w:val="00B36ED5"/>
    <w:rsid w:val="00B36FB8"/>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7A2A"/>
    <w:rsid w:val="00BB7AD2"/>
    <w:rsid w:val="00BB7B81"/>
    <w:rsid w:val="00BC0CAF"/>
    <w:rsid w:val="00BC35F3"/>
    <w:rsid w:val="00BC4121"/>
    <w:rsid w:val="00BC4AD0"/>
    <w:rsid w:val="00BC51D6"/>
    <w:rsid w:val="00BC54FA"/>
    <w:rsid w:val="00BC5D04"/>
    <w:rsid w:val="00BC77A4"/>
    <w:rsid w:val="00BD1D2C"/>
    <w:rsid w:val="00BD31CC"/>
    <w:rsid w:val="00BD3C14"/>
    <w:rsid w:val="00BD4208"/>
    <w:rsid w:val="00BD4439"/>
    <w:rsid w:val="00BD5D86"/>
    <w:rsid w:val="00BD69E6"/>
    <w:rsid w:val="00BD72AD"/>
    <w:rsid w:val="00BD7E85"/>
    <w:rsid w:val="00BE0D82"/>
    <w:rsid w:val="00BE1148"/>
    <w:rsid w:val="00BE2F6E"/>
    <w:rsid w:val="00BE418C"/>
    <w:rsid w:val="00BF1E30"/>
    <w:rsid w:val="00BF291D"/>
    <w:rsid w:val="00BF2E54"/>
    <w:rsid w:val="00BF2FDC"/>
    <w:rsid w:val="00BF3953"/>
    <w:rsid w:val="00BF3FD3"/>
    <w:rsid w:val="00BF4137"/>
    <w:rsid w:val="00BF475F"/>
    <w:rsid w:val="00BF5D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25DF"/>
    <w:rsid w:val="00C136A6"/>
    <w:rsid w:val="00C14265"/>
    <w:rsid w:val="00C14611"/>
    <w:rsid w:val="00C155AB"/>
    <w:rsid w:val="00C16073"/>
    <w:rsid w:val="00C16277"/>
    <w:rsid w:val="00C16950"/>
    <w:rsid w:val="00C20186"/>
    <w:rsid w:val="00C20708"/>
    <w:rsid w:val="00C2106D"/>
    <w:rsid w:val="00C22271"/>
    <w:rsid w:val="00C22A5E"/>
    <w:rsid w:val="00C25B3C"/>
    <w:rsid w:val="00C26345"/>
    <w:rsid w:val="00C26775"/>
    <w:rsid w:val="00C26E26"/>
    <w:rsid w:val="00C27992"/>
    <w:rsid w:val="00C303E1"/>
    <w:rsid w:val="00C30BBA"/>
    <w:rsid w:val="00C30E3F"/>
    <w:rsid w:val="00C30F9A"/>
    <w:rsid w:val="00C3129D"/>
    <w:rsid w:val="00C334A4"/>
    <w:rsid w:val="00C336D6"/>
    <w:rsid w:val="00C33BB6"/>
    <w:rsid w:val="00C35B94"/>
    <w:rsid w:val="00C360D1"/>
    <w:rsid w:val="00C36787"/>
    <w:rsid w:val="00C36E66"/>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BE0"/>
    <w:rsid w:val="00C54CEA"/>
    <w:rsid w:val="00C55CD8"/>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1C12"/>
    <w:rsid w:val="00C8240F"/>
    <w:rsid w:val="00C83CCC"/>
    <w:rsid w:val="00C86478"/>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A6B13"/>
    <w:rsid w:val="00CB13B3"/>
    <w:rsid w:val="00CB15CD"/>
    <w:rsid w:val="00CB1C42"/>
    <w:rsid w:val="00CB4690"/>
    <w:rsid w:val="00CB5271"/>
    <w:rsid w:val="00CB5839"/>
    <w:rsid w:val="00CB5DAA"/>
    <w:rsid w:val="00CB66F2"/>
    <w:rsid w:val="00CB70DE"/>
    <w:rsid w:val="00CC0193"/>
    <w:rsid w:val="00CC13D1"/>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16C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88"/>
    <w:rsid w:val="00D124FD"/>
    <w:rsid w:val="00D125FA"/>
    <w:rsid w:val="00D12D10"/>
    <w:rsid w:val="00D15E3E"/>
    <w:rsid w:val="00D16143"/>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B5"/>
    <w:rsid w:val="00D761CD"/>
    <w:rsid w:val="00D76839"/>
    <w:rsid w:val="00D80029"/>
    <w:rsid w:val="00D809A7"/>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69C8"/>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4BA2"/>
    <w:rsid w:val="00DD5BED"/>
    <w:rsid w:val="00DD63BE"/>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CE5"/>
    <w:rsid w:val="00E05A05"/>
    <w:rsid w:val="00E06BFF"/>
    <w:rsid w:val="00E125F0"/>
    <w:rsid w:val="00E128E2"/>
    <w:rsid w:val="00E13CD9"/>
    <w:rsid w:val="00E15C8A"/>
    <w:rsid w:val="00E15D44"/>
    <w:rsid w:val="00E15E5D"/>
    <w:rsid w:val="00E16170"/>
    <w:rsid w:val="00E1651C"/>
    <w:rsid w:val="00E165A9"/>
    <w:rsid w:val="00E20770"/>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52F"/>
    <w:rsid w:val="00E73CA5"/>
    <w:rsid w:val="00E7451F"/>
    <w:rsid w:val="00E754A1"/>
    <w:rsid w:val="00E7609F"/>
    <w:rsid w:val="00E774D6"/>
    <w:rsid w:val="00E778ED"/>
    <w:rsid w:val="00E8005C"/>
    <w:rsid w:val="00E81468"/>
    <w:rsid w:val="00E8207D"/>
    <w:rsid w:val="00E8255E"/>
    <w:rsid w:val="00E82BDA"/>
    <w:rsid w:val="00E832D7"/>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EF7C18"/>
    <w:rsid w:val="00F00B12"/>
    <w:rsid w:val="00F01331"/>
    <w:rsid w:val="00F029F2"/>
    <w:rsid w:val="00F04D5E"/>
    <w:rsid w:val="00F04E28"/>
    <w:rsid w:val="00F06489"/>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0511"/>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3763D"/>
    <w:rsid w:val="00F400BE"/>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5DA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67"/>
    <w:rsid w:val="00F75397"/>
    <w:rsid w:val="00F75851"/>
    <w:rsid w:val="00F765F5"/>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557F"/>
    <w:rsid w:val="00FA7713"/>
    <w:rsid w:val="00FB1D74"/>
    <w:rsid w:val="00FB3C6C"/>
    <w:rsid w:val="00FB465A"/>
    <w:rsid w:val="00FB4C74"/>
    <w:rsid w:val="00FB538B"/>
    <w:rsid w:val="00FB69FE"/>
    <w:rsid w:val="00FB6A9E"/>
    <w:rsid w:val="00FB6B79"/>
    <w:rsid w:val="00FC08A9"/>
    <w:rsid w:val="00FC1461"/>
    <w:rsid w:val="00FC1D47"/>
    <w:rsid w:val="00FC3619"/>
    <w:rsid w:val="00FC3FBB"/>
    <w:rsid w:val="00FC4FFC"/>
    <w:rsid w:val="00FC6C25"/>
    <w:rsid w:val="00FD074B"/>
    <w:rsid w:val="00FD0D17"/>
    <w:rsid w:val="00FD206F"/>
    <w:rsid w:val="00FD2F49"/>
    <w:rsid w:val="00FD323D"/>
    <w:rsid w:val="00FD542B"/>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 w:type="paragraph" w:customStyle="1" w:styleId="21">
    <w:name w:val="列表段落2"/>
    <w:basedOn w:val="a"/>
    <w:rsid w:val="00AF3664"/>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280647498">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cp:lastModifiedBy>
  <cp:revision>8</cp:revision>
  <dcterms:created xsi:type="dcterms:W3CDTF">2022-09-27T11:12:00Z</dcterms:created>
  <dcterms:modified xsi:type="dcterms:W3CDTF">2022-09-28T08:11:00Z</dcterms:modified>
</cp:coreProperties>
</file>